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margin" w:tblpXSpec="center" w:tblpY="-82"/>
        <w:tblW w:w="10645" w:type="dxa"/>
        <w:tblLook w:val="01E0" w:firstRow="1" w:lastRow="1" w:firstColumn="1" w:lastColumn="1" w:noHBand="0" w:noVBand="0"/>
      </w:tblPr>
      <w:tblGrid>
        <w:gridCol w:w="4267"/>
        <w:gridCol w:w="2373"/>
        <w:gridCol w:w="4005"/>
      </w:tblGrid>
      <w:tr w:rsidR="00BC41FD" w:rsidRPr="005960C4" w14:paraId="50F224EF" w14:textId="77777777" w:rsidTr="0052717C">
        <w:trPr>
          <w:trHeight w:val="354"/>
        </w:trPr>
        <w:tc>
          <w:tcPr>
            <w:tcW w:w="4267" w:type="dxa"/>
          </w:tcPr>
          <w:p w14:paraId="0A089A60" w14:textId="77777777" w:rsidR="00BC41FD" w:rsidRPr="005960C4" w:rsidRDefault="00BC41FD" w:rsidP="0052717C">
            <w:pPr>
              <w:jc w:val="center"/>
              <w:rPr>
                <w:rFonts w:ascii="Times New Roman" w:hAnsi="Times New Roman" w:cs="Times New Roman"/>
                <w:b/>
              </w:rPr>
            </w:pPr>
            <w:r w:rsidRPr="005960C4">
              <w:rPr>
                <w:rFonts w:ascii="Times New Roman" w:hAnsi="Times New Roman" w:cs="Times New Roman"/>
                <w:b/>
              </w:rPr>
              <w:t>REPUBLIQUE DU CAMEROUN</w:t>
            </w:r>
          </w:p>
          <w:p w14:paraId="07170954" w14:textId="77777777" w:rsidR="00BC41FD" w:rsidRPr="005960C4" w:rsidRDefault="00BC41FD" w:rsidP="0052717C">
            <w:pPr>
              <w:jc w:val="center"/>
              <w:rPr>
                <w:rFonts w:ascii="Times New Roman" w:hAnsi="Times New Roman" w:cs="Times New Roman"/>
                <w:b/>
                <w:i/>
                <w:iCs/>
              </w:rPr>
            </w:pPr>
            <w:r w:rsidRPr="005960C4">
              <w:rPr>
                <w:rFonts w:ascii="Times New Roman" w:hAnsi="Times New Roman" w:cs="Times New Roman"/>
                <w:b/>
                <w:i/>
                <w:iCs/>
              </w:rPr>
              <w:t>Paix – Travail – Patrie</w:t>
            </w:r>
          </w:p>
          <w:p w14:paraId="19CD94B0" w14:textId="77777777" w:rsidR="00BC41FD" w:rsidRPr="005960C4" w:rsidRDefault="00BC41FD" w:rsidP="0052717C">
            <w:pPr>
              <w:jc w:val="center"/>
              <w:rPr>
                <w:rFonts w:ascii="Times New Roman" w:hAnsi="Times New Roman" w:cs="Times New Roman"/>
                <w:b/>
              </w:rPr>
            </w:pPr>
            <w:r w:rsidRPr="005960C4">
              <w:rPr>
                <w:rFonts w:ascii="Times New Roman" w:hAnsi="Times New Roman" w:cs="Times New Roman"/>
                <w:b/>
              </w:rPr>
              <w:t>---------</w:t>
            </w:r>
          </w:p>
        </w:tc>
        <w:tc>
          <w:tcPr>
            <w:tcW w:w="2373" w:type="dxa"/>
            <w:vMerge w:val="restart"/>
          </w:tcPr>
          <w:p w14:paraId="7ECDEE1D" w14:textId="77777777" w:rsidR="00BC41FD" w:rsidRPr="005960C4" w:rsidRDefault="00BC41FD" w:rsidP="0052717C">
            <w:pPr>
              <w:jc w:val="center"/>
              <w:rPr>
                <w:rFonts w:ascii="Times New Roman" w:hAnsi="Times New Roman" w:cs="Times New Roman"/>
                <w:b/>
              </w:rPr>
            </w:pPr>
            <w:r w:rsidRPr="005960C4">
              <w:rPr>
                <w:rFonts w:ascii="Times New Roman" w:hAnsi="Times New Roman" w:cs="Times New Roman"/>
                <w:b/>
                <w:noProof/>
              </w:rPr>
              <w:drawing>
                <wp:inline distT="0" distB="0" distL="0" distR="0" wp14:anchorId="012B6795" wp14:editId="7931711A">
                  <wp:extent cx="1310640" cy="1234440"/>
                  <wp:effectExtent l="0" t="0" r="3810" b="3810"/>
                  <wp:docPr id="9" name="Image 9" descr="E:\CELSUIVI MINEPDED 2023\logo officiel minepd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E:\CELSUIVI MINEPDED 2023\logo officiel minepded.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11466" cy="1329404"/>
                          </a:xfrm>
                          <a:prstGeom prst="rect">
                            <a:avLst/>
                          </a:prstGeom>
                          <a:noFill/>
                          <a:ln>
                            <a:noFill/>
                          </a:ln>
                        </pic:spPr>
                      </pic:pic>
                    </a:graphicData>
                  </a:graphic>
                </wp:inline>
              </w:drawing>
            </w:r>
          </w:p>
        </w:tc>
        <w:tc>
          <w:tcPr>
            <w:tcW w:w="4005" w:type="dxa"/>
          </w:tcPr>
          <w:p w14:paraId="3D34C7FF" w14:textId="77777777" w:rsidR="00BC41FD" w:rsidRPr="005960C4" w:rsidRDefault="00BC41FD" w:rsidP="0052717C">
            <w:pPr>
              <w:jc w:val="center"/>
              <w:rPr>
                <w:rFonts w:ascii="Times New Roman" w:hAnsi="Times New Roman" w:cs="Times New Roman"/>
                <w:b/>
                <w:lang w:val="en-GB"/>
              </w:rPr>
            </w:pPr>
            <w:r w:rsidRPr="005960C4">
              <w:rPr>
                <w:rFonts w:ascii="Times New Roman" w:hAnsi="Times New Roman" w:cs="Times New Roman"/>
                <w:b/>
                <w:lang w:val="en-GB"/>
              </w:rPr>
              <w:t>REPUBLIC OF CAMEROON</w:t>
            </w:r>
          </w:p>
          <w:p w14:paraId="2CE9460C" w14:textId="77777777" w:rsidR="00BC41FD" w:rsidRPr="005960C4" w:rsidRDefault="00BC41FD" w:rsidP="0052717C">
            <w:pPr>
              <w:jc w:val="center"/>
              <w:rPr>
                <w:rFonts w:ascii="Times New Roman" w:hAnsi="Times New Roman" w:cs="Times New Roman"/>
                <w:b/>
                <w:i/>
                <w:iCs/>
                <w:lang w:val="en-GB"/>
              </w:rPr>
            </w:pPr>
            <w:r w:rsidRPr="005960C4">
              <w:rPr>
                <w:rFonts w:ascii="Times New Roman" w:hAnsi="Times New Roman" w:cs="Times New Roman"/>
                <w:b/>
                <w:i/>
                <w:iCs/>
                <w:lang w:val="en-GB"/>
              </w:rPr>
              <w:t>Peace – Work – Fatherland</w:t>
            </w:r>
          </w:p>
          <w:p w14:paraId="0C310DFC" w14:textId="77777777" w:rsidR="00BC41FD" w:rsidRPr="005960C4" w:rsidRDefault="00BC41FD" w:rsidP="0052717C">
            <w:pPr>
              <w:jc w:val="center"/>
              <w:rPr>
                <w:rFonts w:ascii="Times New Roman" w:hAnsi="Times New Roman" w:cs="Times New Roman"/>
                <w:b/>
              </w:rPr>
            </w:pPr>
            <w:r w:rsidRPr="005960C4">
              <w:rPr>
                <w:rFonts w:ascii="Times New Roman" w:hAnsi="Times New Roman" w:cs="Times New Roman"/>
                <w:b/>
              </w:rPr>
              <w:t>--------</w:t>
            </w:r>
          </w:p>
        </w:tc>
      </w:tr>
      <w:tr w:rsidR="00BC41FD" w:rsidRPr="005960C4" w14:paraId="50C55134" w14:textId="77777777" w:rsidTr="0052717C">
        <w:trPr>
          <w:trHeight w:val="583"/>
        </w:trPr>
        <w:tc>
          <w:tcPr>
            <w:tcW w:w="4267" w:type="dxa"/>
          </w:tcPr>
          <w:p w14:paraId="747FBAFD" w14:textId="77777777" w:rsidR="00BC41FD" w:rsidRPr="005960C4" w:rsidRDefault="00BC41FD" w:rsidP="0052717C">
            <w:pPr>
              <w:jc w:val="center"/>
              <w:rPr>
                <w:rFonts w:ascii="Times New Roman" w:hAnsi="Times New Roman" w:cs="Times New Roman"/>
                <w:b/>
                <w:bCs/>
              </w:rPr>
            </w:pPr>
            <w:r w:rsidRPr="005960C4">
              <w:rPr>
                <w:rFonts w:ascii="Times New Roman" w:hAnsi="Times New Roman" w:cs="Times New Roman"/>
                <w:b/>
                <w:bCs/>
              </w:rPr>
              <w:t xml:space="preserve">MINISTERE DE L’ENVIRONNEMENT, </w:t>
            </w:r>
          </w:p>
          <w:p w14:paraId="633577C4" w14:textId="77777777" w:rsidR="00BC41FD" w:rsidRPr="005960C4" w:rsidRDefault="00BC41FD" w:rsidP="0052717C">
            <w:pPr>
              <w:jc w:val="center"/>
              <w:rPr>
                <w:rFonts w:ascii="Times New Roman" w:hAnsi="Times New Roman" w:cs="Times New Roman"/>
                <w:b/>
                <w:bCs/>
              </w:rPr>
            </w:pPr>
            <w:r w:rsidRPr="005960C4">
              <w:rPr>
                <w:rFonts w:ascii="Times New Roman" w:hAnsi="Times New Roman" w:cs="Times New Roman"/>
                <w:b/>
                <w:bCs/>
              </w:rPr>
              <w:t xml:space="preserve">DE LA PROTECTION DE LA NATURE </w:t>
            </w:r>
          </w:p>
          <w:p w14:paraId="15407DC9" w14:textId="77777777" w:rsidR="00BC41FD" w:rsidRPr="005960C4" w:rsidRDefault="00BC41FD" w:rsidP="0052717C">
            <w:pPr>
              <w:jc w:val="center"/>
              <w:rPr>
                <w:rFonts w:ascii="Times New Roman" w:hAnsi="Times New Roman" w:cs="Times New Roman"/>
                <w:b/>
                <w:bCs/>
              </w:rPr>
            </w:pPr>
            <w:r w:rsidRPr="005960C4">
              <w:rPr>
                <w:rFonts w:ascii="Times New Roman" w:hAnsi="Times New Roman" w:cs="Times New Roman"/>
                <w:b/>
                <w:bCs/>
              </w:rPr>
              <w:t>ET DU DEVELOPPEMENT DURABLE</w:t>
            </w:r>
          </w:p>
          <w:p w14:paraId="66264ADB" w14:textId="77777777" w:rsidR="00BC41FD" w:rsidRPr="005960C4" w:rsidRDefault="00BC41FD" w:rsidP="0052717C">
            <w:pPr>
              <w:jc w:val="center"/>
              <w:rPr>
                <w:rFonts w:ascii="Times New Roman" w:hAnsi="Times New Roman" w:cs="Times New Roman"/>
                <w:b/>
                <w:bCs/>
              </w:rPr>
            </w:pPr>
            <w:r w:rsidRPr="005960C4">
              <w:rPr>
                <w:rFonts w:ascii="Times New Roman" w:hAnsi="Times New Roman" w:cs="Times New Roman"/>
                <w:b/>
                <w:bCs/>
              </w:rPr>
              <w:t>--------</w:t>
            </w:r>
          </w:p>
        </w:tc>
        <w:tc>
          <w:tcPr>
            <w:tcW w:w="2373" w:type="dxa"/>
            <w:vMerge/>
          </w:tcPr>
          <w:p w14:paraId="66128E4B" w14:textId="77777777" w:rsidR="00BC41FD" w:rsidRPr="005960C4" w:rsidRDefault="00BC41FD" w:rsidP="0052717C">
            <w:pPr>
              <w:jc w:val="center"/>
              <w:rPr>
                <w:rFonts w:ascii="Times New Roman" w:hAnsi="Times New Roman" w:cs="Times New Roman"/>
                <w:b/>
                <w:bCs/>
              </w:rPr>
            </w:pPr>
          </w:p>
        </w:tc>
        <w:tc>
          <w:tcPr>
            <w:tcW w:w="4005" w:type="dxa"/>
          </w:tcPr>
          <w:p w14:paraId="70E9D22C" w14:textId="77777777" w:rsidR="00BC41FD" w:rsidRPr="005960C4" w:rsidRDefault="00BC41FD" w:rsidP="0052717C">
            <w:pPr>
              <w:jc w:val="center"/>
              <w:rPr>
                <w:rFonts w:ascii="Times New Roman" w:hAnsi="Times New Roman" w:cs="Times New Roman"/>
                <w:b/>
                <w:bCs/>
                <w:lang w:val="en-GB"/>
              </w:rPr>
            </w:pPr>
            <w:r w:rsidRPr="005960C4">
              <w:rPr>
                <w:rFonts w:ascii="Times New Roman" w:hAnsi="Times New Roman" w:cs="Times New Roman"/>
                <w:b/>
                <w:bCs/>
                <w:lang w:val="en-GB"/>
              </w:rPr>
              <w:t>MINISTRY OF ENVIRONMENT</w:t>
            </w:r>
          </w:p>
          <w:p w14:paraId="5530D6A6" w14:textId="77777777" w:rsidR="00BC41FD" w:rsidRPr="005960C4" w:rsidRDefault="00BC41FD" w:rsidP="0052717C">
            <w:pPr>
              <w:jc w:val="center"/>
              <w:rPr>
                <w:rFonts w:ascii="Times New Roman" w:hAnsi="Times New Roman" w:cs="Times New Roman"/>
                <w:b/>
                <w:bCs/>
                <w:lang w:val="en-GB"/>
              </w:rPr>
            </w:pPr>
            <w:r w:rsidRPr="005960C4">
              <w:rPr>
                <w:rFonts w:ascii="Times New Roman" w:hAnsi="Times New Roman" w:cs="Times New Roman"/>
                <w:b/>
                <w:bCs/>
                <w:lang w:val="en-GB"/>
              </w:rPr>
              <w:t xml:space="preserve">PROTECTION OF NATURE AND </w:t>
            </w:r>
          </w:p>
          <w:p w14:paraId="4DA7711A" w14:textId="77777777" w:rsidR="00BC41FD" w:rsidRPr="005960C4" w:rsidRDefault="00BC41FD" w:rsidP="0052717C">
            <w:pPr>
              <w:jc w:val="center"/>
              <w:rPr>
                <w:rFonts w:ascii="Times New Roman" w:hAnsi="Times New Roman" w:cs="Times New Roman"/>
                <w:b/>
                <w:bCs/>
              </w:rPr>
            </w:pPr>
            <w:r w:rsidRPr="005960C4">
              <w:rPr>
                <w:rFonts w:ascii="Times New Roman" w:hAnsi="Times New Roman" w:cs="Times New Roman"/>
                <w:b/>
                <w:bCs/>
              </w:rPr>
              <w:t xml:space="preserve">SUSTAINABLE DEVELOPMENT </w:t>
            </w:r>
          </w:p>
          <w:p w14:paraId="2BAAC145" w14:textId="77777777" w:rsidR="00BC41FD" w:rsidRPr="005960C4" w:rsidRDefault="00BC41FD" w:rsidP="0052717C">
            <w:pPr>
              <w:jc w:val="center"/>
              <w:rPr>
                <w:rFonts w:ascii="Times New Roman" w:hAnsi="Times New Roman" w:cs="Times New Roman"/>
                <w:b/>
                <w:bCs/>
              </w:rPr>
            </w:pPr>
            <w:r w:rsidRPr="005960C4">
              <w:rPr>
                <w:rFonts w:ascii="Times New Roman" w:hAnsi="Times New Roman" w:cs="Times New Roman"/>
                <w:b/>
                <w:bCs/>
              </w:rPr>
              <w:t>--------</w:t>
            </w:r>
          </w:p>
        </w:tc>
      </w:tr>
      <w:tr w:rsidR="00BC41FD" w:rsidRPr="005960C4" w14:paraId="5F7D2AB2" w14:textId="77777777" w:rsidTr="0052717C">
        <w:trPr>
          <w:trHeight w:val="236"/>
        </w:trPr>
        <w:tc>
          <w:tcPr>
            <w:tcW w:w="4267" w:type="dxa"/>
          </w:tcPr>
          <w:p w14:paraId="3CC90943" w14:textId="77777777" w:rsidR="00BC41FD" w:rsidRPr="005960C4" w:rsidRDefault="00BC41FD" w:rsidP="0052717C">
            <w:pPr>
              <w:jc w:val="center"/>
              <w:rPr>
                <w:rFonts w:ascii="Times New Roman" w:hAnsi="Times New Roman" w:cs="Times New Roman"/>
                <w:b/>
              </w:rPr>
            </w:pPr>
            <w:r w:rsidRPr="005960C4">
              <w:rPr>
                <w:rFonts w:ascii="Times New Roman" w:hAnsi="Times New Roman" w:cs="Times New Roman"/>
                <w:b/>
              </w:rPr>
              <w:t>CABINET DU MINISTRE</w:t>
            </w:r>
          </w:p>
          <w:p w14:paraId="07753339" w14:textId="77777777" w:rsidR="00BC41FD" w:rsidRPr="005960C4" w:rsidRDefault="00BC41FD" w:rsidP="0052717C">
            <w:pPr>
              <w:jc w:val="center"/>
              <w:rPr>
                <w:rFonts w:ascii="Times New Roman" w:hAnsi="Times New Roman" w:cs="Times New Roman"/>
                <w:b/>
              </w:rPr>
            </w:pPr>
            <w:r w:rsidRPr="005960C4">
              <w:rPr>
                <w:rFonts w:ascii="Times New Roman" w:hAnsi="Times New Roman" w:cs="Times New Roman"/>
                <w:b/>
              </w:rPr>
              <w:t>--------</w:t>
            </w:r>
          </w:p>
        </w:tc>
        <w:tc>
          <w:tcPr>
            <w:tcW w:w="2373" w:type="dxa"/>
            <w:vMerge/>
          </w:tcPr>
          <w:p w14:paraId="363ACA0E" w14:textId="77777777" w:rsidR="00BC41FD" w:rsidRPr="005960C4" w:rsidRDefault="00BC41FD" w:rsidP="0052717C">
            <w:pPr>
              <w:jc w:val="center"/>
              <w:rPr>
                <w:rFonts w:ascii="Times New Roman" w:hAnsi="Times New Roman" w:cs="Times New Roman"/>
                <w:b/>
              </w:rPr>
            </w:pPr>
          </w:p>
        </w:tc>
        <w:tc>
          <w:tcPr>
            <w:tcW w:w="4005" w:type="dxa"/>
          </w:tcPr>
          <w:p w14:paraId="08664558" w14:textId="77777777" w:rsidR="00BC41FD" w:rsidRPr="005960C4" w:rsidRDefault="00BC41FD" w:rsidP="0052717C">
            <w:pPr>
              <w:jc w:val="center"/>
              <w:rPr>
                <w:rFonts w:ascii="Times New Roman" w:hAnsi="Times New Roman" w:cs="Times New Roman"/>
                <w:b/>
              </w:rPr>
            </w:pPr>
            <w:r w:rsidRPr="005960C4">
              <w:rPr>
                <w:rFonts w:ascii="Times New Roman" w:hAnsi="Times New Roman" w:cs="Times New Roman"/>
                <w:b/>
              </w:rPr>
              <w:t>MINISTER’S CABINET</w:t>
            </w:r>
          </w:p>
          <w:p w14:paraId="567EF4AB" w14:textId="77777777" w:rsidR="00BC41FD" w:rsidRPr="005960C4" w:rsidRDefault="00BC41FD" w:rsidP="0052717C">
            <w:pPr>
              <w:jc w:val="center"/>
              <w:rPr>
                <w:rFonts w:ascii="Times New Roman" w:hAnsi="Times New Roman" w:cs="Times New Roman"/>
                <w:b/>
              </w:rPr>
            </w:pPr>
            <w:r w:rsidRPr="005960C4">
              <w:rPr>
                <w:rFonts w:ascii="Times New Roman" w:hAnsi="Times New Roman" w:cs="Times New Roman"/>
                <w:b/>
              </w:rPr>
              <w:t>--------</w:t>
            </w:r>
          </w:p>
        </w:tc>
      </w:tr>
      <w:tr w:rsidR="00BC41FD" w:rsidRPr="005960C4" w14:paraId="2DF433C5" w14:textId="77777777" w:rsidTr="006E77BF">
        <w:trPr>
          <w:trHeight w:hRule="exact" w:val="833"/>
        </w:trPr>
        <w:tc>
          <w:tcPr>
            <w:tcW w:w="4267" w:type="dxa"/>
          </w:tcPr>
          <w:p w14:paraId="5FDBE20D" w14:textId="77777777" w:rsidR="00BC41FD" w:rsidRPr="005960C4" w:rsidRDefault="00BC41FD" w:rsidP="0052717C">
            <w:pPr>
              <w:jc w:val="center"/>
              <w:rPr>
                <w:rFonts w:ascii="Times New Roman" w:hAnsi="Times New Roman" w:cs="Times New Roman"/>
                <w:b/>
              </w:rPr>
            </w:pPr>
            <w:r w:rsidRPr="005960C4">
              <w:rPr>
                <w:rFonts w:ascii="Times New Roman" w:hAnsi="Times New Roman" w:cs="Times New Roman"/>
                <w:b/>
              </w:rPr>
              <w:t>CONSEILLER TECHNIQUE N</w:t>
            </w:r>
            <w:r w:rsidRPr="005960C4">
              <w:rPr>
                <w:rFonts w:ascii="Times New Roman" w:hAnsi="Times New Roman" w:cs="Times New Roman"/>
                <w:b/>
                <w:vertAlign w:val="superscript"/>
              </w:rPr>
              <w:t>o</w:t>
            </w:r>
            <w:r w:rsidRPr="005960C4">
              <w:rPr>
                <w:rFonts w:ascii="Times New Roman" w:hAnsi="Times New Roman" w:cs="Times New Roman"/>
                <w:b/>
              </w:rPr>
              <w:t> 2</w:t>
            </w:r>
          </w:p>
          <w:p w14:paraId="117C0270" w14:textId="77777777" w:rsidR="00BC41FD" w:rsidRPr="005960C4" w:rsidRDefault="00BC41FD" w:rsidP="0052717C">
            <w:pPr>
              <w:jc w:val="center"/>
              <w:rPr>
                <w:rFonts w:ascii="Times New Roman" w:hAnsi="Times New Roman" w:cs="Times New Roman"/>
                <w:b/>
                <w:bCs/>
                <w:caps/>
                <w:color w:val="000000"/>
                <w:sz w:val="18"/>
                <w:szCs w:val="18"/>
              </w:rPr>
            </w:pPr>
            <w:r w:rsidRPr="005960C4">
              <w:rPr>
                <w:rFonts w:ascii="Times New Roman" w:hAnsi="Times New Roman" w:cs="Times New Roman"/>
                <w:b/>
                <w:bCs/>
                <w:caps/>
                <w:color w:val="000000"/>
                <w:sz w:val="18"/>
                <w:szCs w:val="18"/>
              </w:rPr>
              <w:t>-----------------------</w:t>
            </w:r>
          </w:p>
          <w:p w14:paraId="5D7643E0" w14:textId="77777777" w:rsidR="00BC41FD" w:rsidRPr="005960C4" w:rsidRDefault="00BC41FD" w:rsidP="0052717C">
            <w:pPr>
              <w:jc w:val="center"/>
              <w:rPr>
                <w:rFonts w:ascii="Times New Roman" w:hAnsi="Times New Roman" w:cs="Times New Roman"/>
                <w:b/>
                <w:sz w:val="18"/>
                <w:szCs w:val="18"/>
              </w:rPr>
            </w:pPr>
            <w:r w:rsidRPr="005960C4">
              <w:rPr>
                <w:rFonts w:ascii="Times New Roman" w:hAnsi="Times New Roman" w:cs="Times New Roman"/>
                <w:b/>
                <w:sz w:val="18"/>
                <w:szCs w:val="18"/>
              </w:rPr>
              <w:t>POINT FOCAL OPERATIONNEL DU FEM</w:t>
            </w:r>
          </w:p>
          <w:p w14:paraId="1D16C344" w14:textId="77777777" w:rsidR="00BC41FD" w:rsidRPr="005960C4" w:rsidRDefault="00BC41FD" w:rsidP="0052717C">
            <w:pPr>
              <w:jc w:val="center"/>
              <w:rPr>
                <w:rFonts w:ascii="Times New Roman" w:hAnsi="Times New Roman" w:cs="Times New Roman"/>
                <w:b/>
                <w:bCs/>
                <w:caps/>
                <w:color w:val="000000"/>
                <w:sz w:val="18"/>
                <w:szCs w:val="18"/>
              </w:rPr>
            </w:pPr>
            <w:r w:rsidRPr="005960C4">
              <w:rPr>
                <w:rFonts w:ascii="Times New Roman" w:hAnsi="Times New Roman" w:cs="Times New Roman"/>
                <w:b/>
                <w:bCs/>
                <w:caps/>
                <w:color w:val="000000"/>
                <w:sz w:val="18"/>
                <w:szCs w:val="18"/>
              </w:rPr>
              <w:t>-----------------------</w:t>
            </w:r>
          </w:p>
          <w:p w14:paraId="04DB6184" w14:textId="77777777" w:rsidR="00BC41FD" w:rsidRPr="005960C4" w:rsidRDefault="00BC41FD" w:rsidP="006E77BF">
            <w:pPr>
              <w:rPr>
                <w:rFonts w:ascii="Times New Roman" w:hAnsi="Times New Roman" w:cs="Times New Roman"/>
                <w:b/>
              </w:rPr>
            </w:pPr>
          </w:p>
        </w:tc>
        <w:tc>
          <w:tcPr>
            <w:tcW w:w="2373" w:type="dxa"/>
            <w:vMerge/>
          </w:tcPr>
          <w:p w14:paraId="6F38C5EA" w14:textId="77777777" w:rsidR="00BC41FD" w:rsidRPr="005960C4" w:rsidRDefault="00BC41FD" w:rsidP="0052717C">
            <w:pPr>
              <w:jc w:val="center"/>
              <w:rPr>
                <w:rFonts w:ascii="Times New Roman" w:hAnsi="Times New Roman" w:cs="Times New Roman"/>
                <w:b/>
              </w:rPr>
            </w:pPr>
          </w:p>
        </w:tc>
        <w:tc>
          <w:tcPr>
            <w:tcW w:w="4005" w:type="dxa"/>
          </w:tcPr>
          <w:p w14:paraId="700D8E5A" w14:textId="77777777" w:rsidR="00BC41FD" w:rsidRPr="005960C4" w:rsidRDefault="00BC41FD" w:rsidP="0052717C">
            <w:pPr>
              <w:jc w:val="center"/>
              <w:rPr>
                <w:rFonts w:ascii="Times New Roman" w:hAnsi="Times New Roman" w:cs="Times New Roman"/>
                <w:b/>
                <w:lang w:val="en-GB"/>
              </w:rPr>
            </w:pPr>
            <w:r w:rsidRPr="005960C4">
              <w:rPr>
                <w:rFonts w:ascii="Times New Roman" w:hAnsi="Times New Roman" w:cs="Times New Roman"/>
                <w:b/>
                <w:lang w:val="en-GB"/>
              </w:rPr>
              <w:t>TECHNICAL ADVISER N</w:t>
            </w:r>
            <w:r w:rsidRPr="005960C4">
              <w:rPr>
                <w:rFonts w:ascii="Times New Roman" w:hAnsi="Times New Roman" w:cs="Times New Roman"/>
                <w:b/>
                <w:vertAlign w:val="superscript"/>
                <w:lang w:val="en-GB"/>
              </w:rPr>
              <w:t>o</w:t>
            </w:r>
            <w:r w:rsidRPr="005960C4">
              <w:rPr>
                <w:rFonts w:ascii="Times New Roman" w:hAnsi="Times New Roman" w:cs="Times New Roman"/>
                <w:b/>
                <w:lang w:val="en-GB"/>
              </w:rPr>
              <w:t>2</w:t>
            </w:r>
          </w:p>
          <w:p w14:paraId="531B05B6" w14:textId="77777777" w:rsidR="00BC41FD" w:rsidRPr="005960C4" w:rsidRDefault="00BC41FD" w:rsidP="0052717C">
            <w:pPr>
              <w:jc w:val="center"/>
              <w:rPr>
                <w:rFonts w:ascii="Times New Roman" w:hAnsi="Times New Roman" w:cs="Times New Roman"/>
                <w:b/>
                <w:bCs/>
                <w:caps/>
                <w:color w:val="000000"/>
                <w:sz w:val="18"/>
                <w:szCs w:val="18"/>
                <w:lang w:val="en-GB"/>
              </w:rPr>
            </w:pPr>
            <w:r w:rsidRPr="005960C4">
              <w:rPr>
                <w:rFonts w:ascii="Times New Roman" w:hAnsi="Times New Roman" w:cs="Times New Roman"/>
                <w:b/>
                <w:bCs/>
                <w:caps/>
                <w:color w:val="000000"/>
                <w:sz w:val="18"/>
                <w:szCs w:val="18"/>
                <w:lang w:val="en-GB"/>
              </w:rPr>
              <w:t>----------------------</w:t>
            </w:r>
          </w:p>
          <w:p w14:paraId="4EB6EA10" w14:textId="77777777" w:rsidR="00BC41FD" w:rsidRPr="005960C4" w:rsidRDefault="00BC41FD" w:rsidP="0052717C">
            <w:pPr>
              <w:jc w:val="center"/>
              <w:rPr>
                <w:rFonts w:ascii="Times New Roman" w:hAnsi="Times New Roman" w:cs="Times New Roman"/>
                <w:b/>
                <w:sz w:val="18"/>
                <w:szCs w:val="18"/>
                <w:lang w:val="en-GB"/>
              </w:rPr>
            </w:pPr>
            <w:r w:rsidRPr="005960C4">
              <w:rPr>
                <w:rFonts w:ascii="Times New Roman" w:hAnsi="Times New Roman" w:cs="Times New Roman"/>
                <w:b/>
                <w:sz w:val="18"/>
                <w:szCs w:val="18"/>
                <w:lang w:val="en-GB"/>
              </w:rPr>
              <w:t>GEF OPERATIONAL FOCAL POINT</w:t>
            </w:r>
          </w:p>
          <w:p w14:paraId="328185BB" w14:textId="251803BA" w:rsidR="00BC41FD" w:rsidRPr="006E77BF" w:rsidRDefault="00BC41FD" w:rsidP="006E77BF">
            <w:pPr>
              <w:jc w:val="center"/>
              <w:rPr>
                <w:rFonts w:ascii="Times New Roman" w:hAnsi="Times New Roman" w:cs="Times New Roman"/>
                <w:b/>
                <w:bCs/>
                <w:caps/>
                <w:color w:val="000000"/>
                <w:sz w:val="18"/>
                <w:szCs w:val="18"/>
              </w:rPr>
            </w:pPr>
            <w:r w:rsidRPr="005960C4">
              <w:rPr>
                <w:rFonts w:ascii="Times New Roman" w:hAnsi="Times New Roman" w:cs="Times New Roman"/>
                <w:b/>
                <w:bCs/>
                <w:caps/>
                <w:color w:val="000000"/>
                <w:sz w:val="18"/>
                <w:szCs w:val="18"/>
              </w:rPr>
              <w:t>-----------------------</w:t>
            </w:r>
          </w:p>
        </w:tc>
      </w:tr>
    </w:tbl>
    <w:p w14:paraId="0C72E86F" w14:textId="77777777" w:rsidR="00BC41FD" w:rsidRPr="005960C4" w:rsidRDefault="00BC41FD" w:rsidP="00BC41FD">
      <w:pPr>
        <w:spacing w:line="276" w:lineRule="auto"/>
        <w:rPr>
          <w:rFonts w:ascii="Times New Roman" w:eastAsia="Calibri" w:hAnsi="Times New Roman" w:cs="Times New Roman"/>
          <w:b/>
        </w:rPr>
      </w:pPr>
    </w:p>
    <w:p w14:paraId="2F4B91F6" w14:textId="072AFEEF" w:rsidR="00BC41FD" w:rsidRPr="005960C4" w:rsidRDefault="00BC41FD" w:rsidP="00BC41FD">
      <w:pPr>
        <w:spacing w:line="276" w:lineRule="auto"/>
        <w:rPr>
          <w:rFonts w:ascii="Times New Roman" w:eastAsia="Calibri" w:hAnsi="Times New Roman" w:cs="Times New Roman"/>
          <w:b/>
        </w:rPr>
      </w:pPr>
      <w:r w:rsidRPr="005960C4">
        <w:rPr>
          <w:rFonts w:ascii="Times New Roman" w:eastAsia="Calibri" w:hAnsi="Times New Roman" w:cs="Times New Roman"/>
          <w:b/>
        </w:rPr>
        <w:object w:dxaOrig="4500" w:dyaOrig="2250" w14:anchorId="1DA97C0C">
          <v:rect id="_x0000_i1025" style="width:2in;height:116.5pt" o:ole="" o:preferrelative="t" stroked="f">
            <v:imagedata r:id="rId9" o:title=""/>
          </v:rect>
          <o:OLEObject Type="Embed" ProgID="StaticMetafile" ShapeID="_x0000_i1025" DrawAspect="Content" ObjectID="_1843110733" r:id="rId10"/>
        </w:object>
      </w:r>
      <w:r w:rsidRPr="005960C4">
        <w:rPr>
          <w:rFonts w:ascii="Times New Roman" w:eastAsia="Calibri" w:hAnsi="Times New Roman" w:cs="Times New Roman"/>
          <w:b/>
        </w:rPr>
        <w:t xml:space="preserve">                                   </w:t>
      </w:r>
      <w:r w:rsidR="004227A1">
        <w:rPr>
          <w:rFonts w:ascii="Times New Roman" w:eastAsia="Calibri" w:hAnsi="Times New Roman" w:cs="Times New Roman"/>
          <w:b/>
        </w:rPr>
        <w:t xml:space="preserve">               </w:t>
      </w:r>
      <w:r w:rsidRPr="005960C4">
        <w:rPr>
          <w:rFonts w:ascii="Times New Roman" w:eastAsia="Calibri" w:hAnsi="Times New Roman" w:cs="Times New Roman"/>
          <w:b/>
        </w:rPr>
        <w:t xml:space="preserve">                                  </w:t>
      </w:r>
      <w:r w:rsidRPr="005960C4">
        <w:rPr>
          <w:rFonts w:ascii="Times New Roman" w:hAnsi="Times New Roman" w:cs="Times New Roman"/>
          <w:noProof/>
        </w:rPr>
        <w:drawing>
          <wp:inline distT="0" distB="0" distL="0" distR="0" wp14:anchorId="78CCF891" wp14:editId="6A68BD4C">
            <wp:extent cx="1345436" cy="1305530"/>
            <wp:effectExtent l="0" t="0" r="7620" b="9525"/>
            <wp:docPr id="22" name="Image 22" descr="Ancien logo du FEM remplacé par un nouve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cien logo du FEM remplacé par un nouveau"/>
                    <pic:cNvPicPr>
                      <a:picLocks noChangeAspect="1" noChangeArrowheads="1"/>
                    </pic:cNvPicPr>
                  </pic:nvPicPr>
                  <pic:blipFill rotWithShape="1">
                    <a:blip r:embed="rId11">
                      <a:extLst>
                        <a:ext uri="{28A0092B-C50C-407E-A947-70E740481C1C}">
                          <a14:useLocalDpi xmlns:a14="http://schemas.microsoft.com/office/drawing/2010/main" val="0"/>
                        </a:ext>
                      </a:extLst>
                    </a:blip>
                    <a:srcRect l="56934" t="14955" r="9456" b="18972"/>
                    <a:stretch/>
                  </pic:blipFill>
                  <pic:spPr bwMode="auto">
                    <a:xfrm>
                      <a:off x="0" y="0"/>
                      <a:ext cx="1399834" cy="1358315"/>
                    </a:xfrm>
                    <a:prstGeom prst="rect">
                      <a:avLst/>
                    </a:prstGeom>
                    <a:noFill/>
                    <a:ln>
                      <a:noFill/>
                    </a:ln>
                    <a:extLst>
                      <a:ext uri="{53640926-AAD7-44D8-BBD7-CCE9431645EC}">
                        <a14:shadowObscured xmlns:a14="http://schemas.microsoft.com/office/drawing/2010/main"/>
                      </a:ext>
                    </a:extLst>
                  </pic:spPr>
                </pic:pic>
              </a:graphicData>
            </a:graphic>
          </wp:inline>
        </w:drawing>
      </w:r>
    </w:p>
    <w:p w14:paraId="1158CF83" w14:textId="77777777" w:rsidR="006E77BF" w:rsidRDefault="006E77BF" w:rsidP="005B670D">
      <w:pPr>
        <w:spacing w:after="400"/>
        <w:jc w:val="center"/>
        <w:rPr>
          <w:rFonts w:ascii="Times New Roman" w:hAnsi="Times New Roman" w:cs="Times New Roman"/>
          <w:b/>
          <w:bCs/>
          <w:caps/>
          <w:color w:val="auto"/>
          <w:lang w:val="en-GB"/>
        </w:rPr>
      </w:pPr>
    </w:p>
    <w:p w14:paraId="0ACB63C5" w14:textId="77777777" w:rsidR="00C34125" w:rsidRDefault="00C34125" w:rsidP="005B670D">
      <w:pPr>
        <w:spacing w:after="400"/>
        <w:jc w:val="center"/>
        <w:rPr>
          <w:rFonts w:ascii="Times New Roman" w:hAnsi="Times New Roman" w:cs="Times New Roman"/>
          <w:b/>
          <w:bCs/>
          <w:color w:val="auto"/>
          <w:sz w:val="40"/>
          <w:szCs w:val="40"/>
          <w:lang w:val="en-GB"/>
        </w:rPr>
      </w:pPr>
    </w:p>
    <w:p w14:paraId="7C08CC16" w14:textId="59D63C12" w:rsidR="005B670D" w:rsidRPr="005B670D" w:rsidRDefault="00BC41FD" w:rsidP="005B670D">
      <w:pPr>
        <w:spacing w:after="400"/>
        <w:jc w:val="center"/>
        <w:rPr>
          <w:rFonts w:ascii="Times New Roman" w:hAnsi="Times New Roman" w:cs="Times New Roman"/>
          <w:b/>
          <w:bCs/>
          <w:color w:val="auto"/>
          <w:sz w:val="40"/>
          <w:szCs w:val="40"/>
          <w:lang w:val="en-GB"/>
        </w:rPr>
      </w:pPr>
      <w:r w:rsidRPr="005960C4">
        <w:rPr>
          <w:rFonts w:ascii="Times New Roman" w:hAnsi="Times New Roman" w:cs="Times New Roman"/>
          <w:b/>
          <w:bCs/>
          <w:color w:val="auto"/>
          <w:sz w:val="40"/>
          <w:szCs w:val="40"/>
          <w:lang w:val="en-GB"/>
        </w:rPr>
        <w:t>A Compendium of News Articles on the</w:t>
      </w:r>
      <w:r w:rsidR="006E77BF">
        <w:rPr>
          <w:rFonts w:ascii="Times New Roman" w:hAnsi="Times New Roman" w:cs="Times New Roman"/>
          <w:b/>
          <w:bCs/>
          <w:color w:val="auto"/>
          <w:sz w:val="40"/>
          <w:szCs w:val="40"/>
          <w:lang w:val="en-GB"/>
        </w:rPr>
        <w:t xml:space="preserve"> Congo Basin IP and the</w:t>
      </w:r>
      <w:r w:rsidRPr="005960C4">
        <w:rPr>
          <w:rFonts w:ascii="Times New Roman" w:hAnsi="Times New Roman" w:cs="Times New Roman"/>
          <w:b/>
          <w:bCs/>
          <w:color w:val="auto"/>
          <w:sz w:val="40"/>
          <w:szCs w:val="40"/>
          <w:lang w:val="en-GB"/>
        </w:rPr>
        <w:t xml:space="preserve"> Dja Landscape Project</w:t>
      </w:r>
    </w:p>
    <w:p w14:paraId="5EBD45FA" w14:textId="77777777" w:rsidR="006E77BF" w:rsidRDefault="006E77BF">
      <w:pPr>
        <w:spacing w:after="600"/>
        <w:jc w:val="center"/>
        <w:rPr>
          <w:rFonts w:ascii="Times New Roman" w:hAnsi="Times New Roman" w:cs="Times New Roman"/>
          <w:i/>
          <w:iCs/>
          <w:color w:val="auto"/>
          <w:lang w:val="en-GB"/>
        </w:rPr>
      </w:pPr>
    </w:p>
    <w:p w14:paraId="551ED3B6" w14:textId="75B292F9" w:rsidR="007B09CE" w:rsidRDefault="00562F9A">
      <w:pPr>
        <w:spacing w:after="600"/>
        <w:jc w:val="center"/>
        <w:rPr>
          <w:rFonts w:ascii="Times New Roman" w:hAnsi="Times New Roman" w:cs="Times New Roman"/>
          <w:color w:val="auto"/>
          <w:lang w:val="en-GB"/>
        </w:rPr>
      </w:pPr>
      <w:r w:rsidRPr="005960C4">
        <w:rPr>
          <w:rFonts w:ascii="Times New Roman" w:hAnsi="Times New Roman" w:cs="Times New Roman"/>
          <w:color w:val="auto"/>
          <w:lang w:val="en-GB"/>
        </w:rPr>
        <w:t>Compiled: June 2026</w:t>
      </w:r>
    </w:p>
    <w:p w14:paraId="0E83DB3E" w14:textId="77777777" w:rsidR="006E77BF" w:rsidRDefault="006E77BF">
      <w:pPr>
        <w:spacing w:after="2880"/>
        <w:jc w:val="center"/>
        <w:rPr>
          <w:rFonts w:ascii="Times New Roman" w:hAnsi="Times New Roman" w:cs="Times New Roman"/>
          <w:b/>
          <w:bCs/>
          <w:color w:val="auto"/>
          <w:lang w:val="en-GB"/>
        </w:rPr>
      </w:pPr>
    </w:p>
    <w:p w14:paraId="1AACD186" w14:textId="1D16CB59" w:rsidR="007B09CE" w:rsidRDefault="00562F9A">
      <w:pPr>
        <w:spacing w:after="2880"/>
        <w:jc w:val="center"/>
        <w:rPr>
          <w:rFonts w:ascii="Times New Roman" w:hAnsi="Times New Roman" w:cs="Times New Roman"/>
          <w:color w:val="auto"/>
          <w:lang w:val="en-GB"/>
        </w:rPr>
      </w:pPr>
      <w:r w:rsidRPr="005960C4">
        <w:rPr>
          <w:rFonts w:ascii="Times New Roman" w:hAnsi="Times New Roman" w:cs="Times New Roman"/>
          <w:color w:val="auto"/>
          <w:lang w:val="en-GB"/>
        </w:rPr>
        <w:t>13 Articles | September 2025 – May 2026</w:t>
      </w:r>
    </w:p>
    <w:sdt>
      <w:sdtPr>
        <w:rPr>
          <w:rFonts w:ascii="Times New Roman" w:eastAsia="Arial" w:hAnsi="Times New Roman" w:cs="Times New Roman"/>
          <w:color w:val="auto"/>
          <w:sz w:val="24"/>
          <w:szCs w:val="24"/>
        </w:rPr>
        <w:id w:val="-1554608827"/>
        <w:docPartObj>
          <w:docPartGallery w:val="Table of Contents"/>
          <w:docPartUnique/>
        </w:docPartObj>
      </w:sdtPr>
      <w:sdtEndPr>
        <w:rPr>
          <w:b/>
          <w:bCs/>
        </w:rPr>
      </w:sdtEndPr>
      <w:sdtContent>
        <w:p w14:paraId="680EA408" w14:textId="7A93F4DE" w:rsidR="005960C4" w:rsidRPr="007C231A" w:rsidRDefault="005960C4" w:rsidP="000C3C4D">
          <w:pPr>
            <w:pStyle w:val="En-ttedetabledesmatires"/>
            <w:spacing w:line="276" w:lineRule="auto"/>
            <w:jc w:val="both"/>
            <w:rPr>
              <w:rFonts w:ascii="Times New Roman" w:hAnsi="Times New Roman" w:cs="Times New Roman"/>
              <w:b/>
              <w:bCs/>
              <w:color w:val="auto"/>
              <w:sz w:val="24"/>
              <w:szCs w:val="24"/>
              <w:lang w:val="en-US"/>
            </w:rPr>
          </w:pPr>
          <w:r w:rsidRPr="007C231A">
            <w:rPr>
              <w:rFonts w:ascii="Times New Roman" w:hAnsi="Times New Roman" w:cs="Times New Roman"/>
              <w:b/>
              <w:bCs/>
              <w:color w:val="auto"/>
              <w:sz w:val="24"/>
              <w:szCs w:val="24"/>
              <w:lang w:val="en-US"/>
            </w:rPr>
            <w:t xml:space="preserve">Table </w:t>
          </w:r>
          <w:r w:rsidR="0038344C" w:rsidRPr="007C231A">
            <w:rPr>
              <w:rFonts w:ascii="Times New Roman" w:hAnsi="Times New Roman" w:cs="Times New Roman"/>
              <w:b/>
              <w:bCs/>
              <w:color w:val="auto"/>
              <w:sz w:val="24"/>
              <w:szCs w:val="24"/>
              <w:lang w:val="en-US"/>
            </w:rPr>
            <w:t>of contents</w:t>
          </w:r>
        </w:p>
        <w:p w14:paraId="760B4C3A" w14:textId="77777777" w:rsidR="0038344C" w:rsidRPr="007C231A" w:rsidRDefault="0038344C" w:rsidP="0038344C">
          <w:pPr>
            <w:rPr>
              <w:lang w:val="en-US"/>
            </w:rPr>
          </w:pPr>
        </w:p>
        <w:p w14:paraId="367BB5AD" w14:textId="1FCF53B9" w:rsidR="00126B9E" w:rsidRDefault="005960C4">
          <w:pPr>
            <w:pStyle w:val="TM2"/>
            <w:rPr>
              <w:rFonts w:asciiTheme="minorHAnsi" w:eastAsiaTheme="minorEastAsia" w:hAnsiTheme="minorHAnsi" w:cstheme="minorBidi"/>
              <w:sz w:val="22"/>
              <w:szCs w:val="22"/>
            </w:rPr>
          </w:pPr>
          <w:r w:rsidRPr="000C3C4D">
            <w:fldChar w:fldCharType="begin"/>
          </w:r>
          <w:r w:rsidRPr="000C3C4D">
            <w:instrText xml:space="preserve"> TOC \o "1-3" \h \z \u </w:instrText>
          </w:r>
          <w:r w:rsidRPr="000C3C4D">
            <w:fldChar w:fldCharType="separate"/>
          </w:r>
          <w:hyperlink w:anchor="_Toc232429623" w:history="1">
            <w:r w:rsidR="00126B9E" w:rsidRPr="00B16825">
              <w:rPr>
                <w:rStyle w:val="Lienhypertexte"/>
              </w:rPr>
              <w:t>1.1. The GEF-8 Dja Landscape Inception Workshop: Advancing Conservation, Governance, and Livelihoods in Cameroon's Critical Ecosystem</w:t>
            </w:r>
            <w:r w:rsidR="00126B9E">
              <w:rPr>
                <w:webHidden/>
              </w:rPr>
              <w:tab/>
            </w:r>
            <w:r w:rsidR="00126B9E">
              <w:rPr>
                <w:webHidden/>
              </w:rPr>
              <w:fldChar w:fldCharType="begin"/>
            </w:r>
            <w:r w:rsidR="00126B9E">
              <w:rPr>
                <w:webHidden/>
              </w:rPr>
              <w:instrText xml:space="preserve"> PAGEREF _Toc232429623 \h </w:instrText>
            </w:r>
            <w:r w:rsidR="00126B9E">
              <w:rPr>
                <w:webHidden/>
              </w:rPr>
            </w:r>
            <w:r w:rsidR="00126B9E">
              <w:rPr>
                <w:webHidden/>
              </w:rPr>
              <w:fldChar w:fldCharType="separate"/>
            </w:r>
            <w:r w:rsidR="00126B9E">
              <w:rPr>
                <w:webHidden/>
              </w:rPr>
              <w:t>1</w:t>
            </w:r>
            <w:r w:rsidR="00126B9E">
              <w:rPr>
                <w:webHidden/>
              </w:rPr>
              <w:fldChar w:fldCharType="end"/>
            </w:r>
          </w:hyperlink>
        </w:p>
        <w:p w14:paraId="42F581FE" w14:textId="231806CD" w:rsidR="00126B9E" w:rsidRDefault="00000000">
          <w:pPr>
            <w:pStyle w:val="TM2"/>
            <w:rPr>
              <w:rFonts w:asciiTheme="minorHAnsi" w:eastAsiaTheme="minorEastAsia" w:hAnsiTheme="minorHAnsi" w:cstheme="minorBidi"/>
              <w:sz w:val="22"/>
              <w:szCs w:val="22"/>
            </w:rPr>
          </w:pPr>
          <w:hyperlink w:anchor="_Toc232429624" w:history="1">
            <w:r w:rsidR="00126B9E" w:rsidRPr="00B16825">
              <w:rPr>
                <w:rStyle w:val="Lienhypertexte"/>
              </w:rPr>
              <w:t>1.2. Objectives and Key Focus Areas</w:t>
            </w:r>
            <w:r w:rsidR="00126B9E">
              <w:rPr>
                <w:webHidden/>
              </w:rPr>
              <w:tab/>
            </w:r>
            <w:r w:rsidR="00126B9E">
              <w:rPr>
                <w:webHidden/>
              </w:rPr>
              <w:fldChar w:fldCharType="begin"/>
            </w:r>
            <w:r w:rsidR="00126B9E">
              <w:rPr>
                <w:webHidden/>
              </w:rPr>
              <w:instrText xml:space="preserve"> PAGEREF _Toc232429624 \h </w:instrText>
            </w:r>
            <w:r w:rsidR="00126B9E">
              <w:rPr>
                <w:webHidden/>
              </w:rPr>
            </w:r>
            <w:r w:rsidR="00126B9E">
              <w:rPr>
                <w:webHidden/>
              </w:rPr>
              <w:fldChar w:fldCharType="separate"/>
            </w:r>
            <w:r w:rsidR="00126B9E">
              <w:rPr>
                <w:webHidden/>
              </w:rPr>
              <w:t>2</w:t>
            </w:r>
            <w:r w:rsidR="00126B9E">
              <w:rPr>
                <w:webHidden/>
              </w:rPr>
              <w:fldChar w:fldCharType="end"/>
            </w:r>
          </w:hyperlink>
        </w:p>
        <w:p w14:paraId="5F88C670" w14:textId="0D645359" w:rsidR="00126B9E" w:rsidRDefault="00000000">
          <w:pPr>
            <w:pStyle w:val="TM2"/>
            <w:rPr>
              <w:rFonts w:asciiTheme="minorHAnsi" w:eastAsiaTheme="minorEastAsia" w:hAnsiTheme="minorHAnsi" w:cstheme="minorBidi"/>
              <w:sz w:val="22"/>
              <w:szCs w:val="22"/>
            </w:rPr>
          </w:pPr>
          <w:hyperlink w:anchor="_Toc232429625" w:history="1">
            <w:r w:rsidR="00126B9E" w:rsidRPr="00B16825">
              <w:rPr>
                <w:rStyle w:val="Lienhypertexte"/>
              </w:rPr>
              <w:t>1.3. Expected Outcomes and Regional Significance</w:t>
            </w:r>
            <w:r w:rsidR="00126B9E">
              <w:rPr>
                <w:webHidden/>
              </w:rPr>
              <w:tab/>
            </w:r>
            <w:r w:rsidR="00126B9E">
              <w:rPr>
                <w:webHidden/>
              </w:rPr>
              <w:fldChar w:fldCharType="begin"/>
            </w:r>
            <w:r w:rsidR="00126B9E">
              <w:rPr>
                <w:webHidden/>
              </w:rPr>
              <w:instrText xml:space="preserve"> PAGEREF _Toc232429625 \h </w:instrText>
            </w:r>
            <w:r w:rsidR="00126B9E">
              <w:rPr>
                <w:webHidden/>
              </w:rPr>
            </w:r>
            <w:r w:rsidR="00126B9E">
              <w:rPr>
                <w:webHidden/>
              </w:rPr>
              <w:fldChar w:fldCharType="separate"/>
            </w:r>
            <w:r w:rsidR="00126B9E">
              <w:rPr>
                <w:webHidden/>
              </w:rPr>
              <w:t>3</w:t>
            </w:r>
            <w:r w:rsidR="00126B9E">
              <w:rPr>
                <w:webHidden/>
              </w:rPr>
              <w:fldChar w:fldCharType="end"/>
            </w:r>
          </w:hyperlink>
        </w:p>
        <w:p w14:paraId="1D319660" w14:textId="47CF1377" w:rsidR="00126B9E" w:rsidRDefault="00000000">
          <w:pPr>
            <w:pStyle w:val="TM2"/>
            <w:rPr>
              <w:rFonts w:asciiTheme="minorHAnsi" w:eastAsiaTheme="minorEastAsia" w:hAnsiTheme="minorHAnsi" w:cstheme="minorBidi"/>
              <w:sz w:val="22"/>
              <w:szCs w:val="22"/>
            </w:rPr>
          </w:pPr>
          <w:hyperlink w:anchor="_Toc232429626" w:history="1">
            <w:r w:rsidR="00126B9E" w:rsidRPr="00B16825">
              <w:rPr>
                <w:rStyle w:val="Lienhypertexte"/>
              </w:rPr>
              <w:t>2.1. Dja Landscape Project Launches New Grievance and Redress Mechanism to Strengthen Community Rights in the Congo Basin</w:t>
            </w:r>
            <w:r w:rsidR="00126B9E">
              <w:rPr>
                <w:webHidden/>
              </w:rPr>
              <w:tab/>
            </w:r>
            <w:r w:rsidR="00126B9E">
              <w:rPr>
                <w:webHidden/>
              </w:rPr>
              <w:fldChar w:fldCharType="begin"/>
            </w:r>
            <w:r w:rsidR="00126B9E">
              <w:rPr>
                <w:webHidden/>
              </w:rPr>
              <w:instrText xml:space="preserve"> PAGEREF _Toc232429626 \h </w:instrText>
            </w:r>
            <w:r w:rsidR="00126B9E">
              <w:rPr>
                <w:webHidden/>
              </w:rPr>
            </w:r>
            <w:r w:rsidR="00126B9E">
              <w:rPr>
                <w:webHidden/>
              </w:rPr>
              <w:fldChar w:fldCharType="separate"/>
            </w:r>
            <w:r w:rsidR="00126B9E">
              <w:rPr>
                <w:webHidden/>
              </w:rPr>
              <w:t>4</w:t>
            </w:r>
            <w:r w:rsidR="00126B9E">
              <w:rPr>
                <w:webHidden/>
              </w:rPr>
              <w:fldChar w:fldCharType="end"/>
            </w:r>
          </w:hyperlink>
        </w:p>
        <w:p w14:paraId="126292A1" w14:textId="6C359430" w:rsidR="00126B9E" w:rsidRDefault="00000000">
          <w:pPr>
            <w:pStyle w:val="TM2"/>
            <w:rPr>
              <w:rFonts w:asciiTheme="minorHAnsi" w:eastAsiaTheme="minorEastAsia" w:hAnsiTheme="minorHAnsi" w:cstheme="minorBidi"/>
              <w:sz w:val="22"/>
              <w:szCs w:val="22"/>
            </w:rPr>
          </w:pPr>
          <w:hyperlink w:anchor="_Toc232429627" w:history="1">
            <w:r w:rsidR="00126B9E" w:rsidRPr="00B16825">
              <w:rPr>
                <w:rStyle w:val="Lienhypertexte"/>
              </w:rPr>
              <w:t>2.2. consultation</w:t>
            </w:r>
            <w:r w:rsidR="00126B9E">
              <w:rPr>
                <w:webHidden/>
              </w:rPr>
              <w:tab/>
            </w:r>
            <w:r w:rsidR="00126B9E">
              <w:rPr>
                <w:webHidden/>
              </w:rPr>
              <w:fldChar w:fldCharType="begin"/>
            </w:r>
            <w:r w:rsidR="00126B9E">
              <w:rPr>
                <w:webHidden/>
              </w:rPr>
              <w:instrText xml:space="preserve"> PAGEREF _Toc232429627 \h </w:instrText>
            </w:r>
            <w:r w:rsidR="00126B9E">
              <w:rPr>
                <w:webHidden/>
              </w:rPr>
            </w:r>
            <w:r w:rsidR="00126B9E">
              <w:rPr>
                <w:webHidden/>
              </w:rPr>
              <w:fldChar w:fldCharType="separate"/>
            </w:r>
            <w:r w:rsidR="00126B9E">
              <w:rPr>
                <w:webHidden/>
              </w:rPr>
              <w:t>5</w:t>
            </w:r>
            <w:r w:rsidR="00126B9E">
              <w:rPr>
                <w:webHidden/>
              </w:rPr>
              <w:fldChar w:fldCharType="end"/>
            </w:r>
          </w:hyperlink>
        </w:p>
        <w:p w14:paraId="6A9FF557" w14:textId="09713900" w:rsidR="00126B9E" w:rsidRDefault="00000000">
          <w:pPr>
            <w:pStyle w:val="TM2"/>
            <w:rPr>
              <w:rFonts w:asciiTheme="minorHAnsi" w:eastAsiaTheme="minorEastAsia" w:hAnsiTheme="minorHAnsi" w:cstheme="minorBidi"/>
              <w:sz w:val="22"/>
              <w:szCs w:val="22"/>
            </w:rPr>
          </w:pPr>
          <w:hyperlink w:anchor="_Toc232429628" w:history="1">
            <w:r w:rsidR="00126B9E" w:rsidRPr="00B16825">
              <w:rPr>
                <w:rStyle w:val="Lienhypertexte"/>
              </w:rPr>
              <w:t>3.1. Strengthening Community Voices: New Partnerships to Transform Local Governance in Cameroon's Dja Landscape</w:t>
            </w:r>
            <w:r w:rsidR="00126B9E">
              <w:rPr>
                <w:webHidden/>
              </w:rPr>
              <w:tab/>
            </w:r>
            <w:r w:rsidR="00126B9E">
              <w:rPr>
                <w:webHidden/>
              </w:rPr>
              <w:fldChar w:fldCharType="begin"/>
            </w:r>
            <w:r w:rsidR="00126B9E">
              <w:rPr>
                <w:webHidden/>
              </w:rPr>
              <w:instrText xml:space="preserve"> PAGEREF _Toc232429628 \h </w:instrText>
            </w:r>
            <w:r w:rsidR="00126B9E">
              <w:rPr>
                <w:webHidden/>
              </w:rPr>
            </w:r>
            <w:r w:rsidR="00126B9E">
              <w:rPr>
                <w:webHidden/>
              </w:rPr>
              <w:fldChar w:fldCharType="separate"/>
            </w:r>
            <w:r w:rsidR="00126B9E">
              <w:rPr>
                <w:webHidden/>
              </w:rPr>
              <w:t>7</w:t>
            </w:r>
            <w:r w:rsidR="00126B9E">
              <w:rPr>
                <w:webHidden/>
              </w:rPr>
              <w:fldChar w:fldCharType="end"/>
            </w:r>
          </w:hyperlink>
        </w:p>
        <w:p w14:paraId="1593F60E" w14:textId="337BB489" w:rsidR="00126B9E" w:rsidRDefault="00000000">
          <w:pPr>
            <w:pStyle w:val="TM2"/>
            <w:rPr>
              <w:rFonts w:asciiTheme="minorHAnsi" w:eastAsiaTheme="minorEastAsia" w:hAnsiTheme="minorHAnsi" w:cstheme="minorBidi"/>
              <w:sz w:val="22"/>
              <w:szCs w:val="22"/>
            </w:rPr>
          </w:pPr>
          <w:hyperlink w:anchor="_Toc232429629" w:history="1">
            <w:r w:rsidR="00126B9E" w:rsidRPr="00B16825">
              <w:rPr>
                <w:rStyle w:val="Lienhypertexte"/>
              </w:rPr>
              <w:t>3.2. Closing the Governance Gap</w:t>
            </w:r>
            <w:r w:rsidR="00126B9E">
              <w:rPr>
                <w:webHidden/>
              </w:rPr>
              <w:tab/>
            </w:r>
            <w:r w:rsidR="00126B9E">
              <w:rPr>
                <w:webHidden/>
              </w:rPr>
              <w:fldChar w:fldCharType="begin"/>
            </w:r>
            <w:r w:rsidR="00126B9E">
              <w:rPr>
                <w:webHidden/>
              </w:rPr>
              <w:instrText xml:space="preserve"> PAGEREF _Toc232429629 \h </w:instrText>
            </w:r>
            <w:r w:rsidR="00126B9E">
              <w:rPr>
                <w:webHidden/>
              </w:rPr>
            </w:r>
            <w:r w:rsidR="00126B9E">
              <w:rPr>
                <w:webHidden/>
              </w:rPr>
              <w:fldChar w:fldCharType="separate"/>
            </w:r>
            <w:r w:rsidR="00126B9E">
              <w:rPr>
                <w:webHidden/>
              </w:rPr>
              <w:t>8</w:t>
            </w:r>
            <w:r w:rsidR="00126B9E">
              <w:rPr>
                <w:webHidden/>
              </w:rPr>
              <w:fldChar w:fldCharType="end"/>
            </w:r>
          </w:hyperlink>
        </w:p>
        <w:p w14:paraId="68533CB1" w14:textId="43F2ED3D" w:rsidR="00126B9E" w:rsidRDefault="00000000">
          <w:pPr>
            <w:pStyle w:val="TM2"/>
            <w:rPr>
              <w:rFonts w:asciiTheme="minorHAnsi" w:eastAsiaTheme="minorEastAsia" w:hAnsiTheme="minorHAnsi" w:cstheme="minorBidi"/>
              <w:sz w:val="22"/>
              <w:szCs w:val="22"/>
            </w:rPr>
          </w:pPr>
          <w:hyperlink w:anchor="_Toc232429630" w:history="1">
            <w:r w:rsidR="00126B9E" w:rsidRPr="00B16825">
              <w:rPr>
                <w:rStyle w:val="Lienhypertexte"/>
              </w:rPr>
              <w:t>3.3. Five Partners, One Transformative Vision</w:t>
            </w:r>
            <w:r w:rsidR="00126B9E">
              <w:rPr>
                <w:webHidden/>
              </w:rPr>
              <w:tab/>
            </w:r>
            <w:r w:rsidR="00126B9E">
              <w:rPr>
                <w:webHidden/>
              </w:rPr>
              <w:fldChar w:fldCharType="begin"/>
            </w:r>
            <w:r w:rsidR="00126B9E">
              <w:rPr>
                <w:webHidden/>
              </w:rPr>
              <w:instrText xml:space="preserve"> PAGEREF _Toc232429630 \h </w:instrText>
            </w:r>
            <w:r w:rsidR="00126B9E">
              <w:rPr>
                <w:webHidden/>
              </w:rPr>
            </w:r>
            <w:r w:rsidR="00126B9E">
              <w:rPr>
                <w:webHidden/>
              </w:rPr>
              <w:fldChar w:fldCharType="separate"/>
            </w:r>
            <w:r w:rsidR="00126B9E">
              <w:rPr>
                <w:webHidden/>
              </w:rPr>
              <w:t>8</w:t>
            </w:r>
            <w:r w:rsidR="00126B9E">
              <w:rPr>
                <w:webHidden/>
              </w:rPr>
              <w:fldChar w:fldCharType="end"/>
            </w:r>
          </w:hyperlink>
        </w:p>
        <w:p w14:paraId="5C4C48B0" w14:textId="7FA61A2D" w:rsidR="00126B9E" w:rsidRDefault="00000000">
          <w:pPr>
            <w:pStyle w:val="TM2"/>
            <w:rPr>
              <w:rFonts w:asciiTheme="minorHAnsi" w:eastAsiaTheme="minorEastAsia" w:hAnsiTheme="minorHAnsi" w:cstheme="minorBidi"/>
              <w:sz w:val="22"/>
              <w:szCs w:val="22"/>
            </w:rPr>
          </w:pPr>
          <w:hyperlink w:anchor="_Toc232429631" w:history="1">
            <w:r w:rsidR="00126B9E" w:rsidRPr="00B16825">
              <w:rPr>
                <w:rStyle w:val="Lienhypertexte"/>
              </w:rPr>
              <w:t>3.4. From Exclusion to Empowerment</w:t>
            </w:r>
            <w:r w:rsidR="00126B9E">
              <w:rPr>
                <w:webHidden/>
              </w:rPr>
              <w:tab/>
            </w:r>
            <w:r w:rsidR="00126B9E">
              <w:rPr>
                <w:webHidden/>
              </w:rPr>
              <w:fldChar w:fldCharType="begin"/>
            </w:r>
            <w:r w:rsidR="00126B9E">
              <w:rPr>
                <w:webHidden/>
              </w:rPr>
              <w:instrText xml:space="preserve"> PAGEREF _Toc232429631 \h </w:instrText>
            </w:r>
            <w:r w:rsidR="00126B9E">
              <w:rPr>
                <w:webHidden/>
              </w:rPr>
            </w:r>
            <w:r w:rsidR="00126B9E">
              <w:rPr>
                <w:webHidden/>
              </w:rPr>
              <w:fldChar w:fldCharType="separate"/>
            </w:r>
            <w:r w:rsidR="00126B9E">
              <w:rPr>
                <w:webHidden/>
              </w:rPr>
              <w:t>9</w:t>
            </w:r>
            <w:r w:rsidR="00126B9E">
              <w:rPr>
                <w:webHidden/>
              </w:rPr>
              <w:fldChar w:fldCharType="end"/>
            </w:r>
          </w:hyperlink>
        </w:p>
        <w:p w14:paraId="758D6179" w14:textId="0E7056C0" w:rsidR="00126B9E" w:rsidRDefault="00000000">
          <w:pPr>
            <w:pStyle w:val="TM2"/>
            <w:rPr>
              <w:rFonts w:asciiTheme="minorHAnsi" w:eastAsiaTheme="minorEastAsia" w:hAnsiTheme="minorHAnsi" w:cstheme="minorBidi"/>
              <w:sz w:val="22"/>
              <w:szCs w:val="22"/>
            </w:rPr>
          </w:pPr>
          <w:hyperlink w:anchor="_Toc232429632" w:history="1">
            <w:r w:rsidR="00126B9E" w:rsidRPr="00B16825">
              <w:rPr>
                <w:rStyle w:val="Lienhypertexte"/>
              </w:rPr>
              <w:t>3.5. Sustaining the Landscape, Sustaining Communities</w:t>
            </w:r>
            <w:r w:rsidR="00126B9E">
              <w:rPr>
                <w:webHidden/>
              </w:rPr>
              <w:tab/>
            </w:r>
            <w:r w:rsidR="00126B9E">
              <w:rPr>
                <w:webHidden/>
              </w:rPr>
              <w:fldChar w:fldCharType="begin"/>
            </w:r>
            <w:r w:rsidR="00126B9E">
              <w:rPr>
                <w:webHidden/>
              </w:rPr>
              <w:instrText xml:space="preserve"> PAGEREF _Toc232429632 \h </w:instrText>
            </w:r>
            <w:r w:rsidR="00126B9E">
              <w:rPr>
                <w:webHidden/>
              </w:rPr>
            </w:r>
            <w:r w:rsidR="00126B9E">
              <w:rPr>
                <w:webHidden/>
              </w:rPr>
              <w:fldChar w:fldCharType="separate"/>
            </w:r>
            <w:r w:rsidR="00126B9E">
              <w:rPr>
                <w:webHidden/>
              </w:rPr>
              <w:t>10</w:t>
            </w:r>
            <w:r w:rsidR="00126B9E">
              <w:rPr>
                <w:webHidden/>
              </w:rPr>
              <w:fldChar w:fldCharType="end"/>
            </w:r>
          </w:hyperlink>
        </w:p>
        <w:p w14:paraId="4BE1617B" w14:textId="38B75835" w:rsidR="00126B9E" w:rsidRDefault="00000000">
          <w:pPr>
            <w:pStyle w:val="TM2"/>
            <w:rPr>
              <w:rFonts w:asciiTheme="minorHAnsi" w:eastAsiaTheme="minorEastAsia" w:hAnsiTheme="minorHAnsi" w:cstheme="minorBidi"/>
              <w:sz w:val="22"/>
              <w:szCs w:val="22"/>
            </w:rPr>
          </w:pPr>
          <w:hyperlink w:anchor="_Toc232429633" w:history="1">
            <w:r w:rsidR="00126B9E" w:rsidRPr="00B16825">
              <w:rPr>
                <w:rStyle w:val="Lienhypertexte"/>
              </w:rPr>
              <w:t>4.1. Inclusive Landscape Governance Dream Gets a Tick in Mintom</w:t>
            </w:r>
            <w:r w:rsidR="00126B9E">
              <w:rPr>
                <w:webHidden/>
              </w:rPr>
              <w:tab/>
            </w:r>
            <w:r w:rsidR="00126B9E">
              <w:rPr>
                <w:webHidden/>
              </w:rPr>
              <w:fldChar w:fldCharType="begin"/>
            </w:r>
            <w:r w:rsidR="00126B9E">
              <w:rPr>
                <w:webHidden/>
              </w:rPr>
              <w:instrText xml:space="preserve"> PAGEREF _Toc232429633 \h </w:instrText>
            </w:r>
            <w:r w:rsidR="00126B9E">
              <w:rPr>
                <w:webHidden/>
              </w:rPr>
            </w:r>
            <w:r w:rsidR="00126B9E">
              <w:rPr>
                <w:webHidden/>
              </w:rPr>
              <w:fldChar w:fldCharType="separate"/>
            </w:r>
            <w:r w:rsidR="00126B9E">
              <w:rPr>
                <w:webHidden/>
              </w:rPr>
              <w:t>11</w:t>
            </w:r>
            <w:r w:rsidR="00126B9E">
              <w:rPr>
                <w:webHidden/>
              </w:rPr>
              <w:fldChar w:fldCharType="end"/>
            </w:r>
          </w:hyperlink>
        </w:p>
        <w:p w14:paraId="206595B6" w14:textId="3EF071E4" w:rsidR="00126B9E" w:rsidRDefault="00000000">
          <w:pPr>
            <w:pStyle w:val="TM2"/>
            <w:rPr>
              <w:rFonts w:asciiTheme="minorHAnsi" w:eastAsiaTheme="minorEastAsia" w:hAnsiTheme="minorHAnsi" w:cstheme="minorBidi"/>
              <w:sz w:val="22"/>
              <w:szCs w:val="22"/>
            </w:rPr>
          </w:pPr>
          <w:hyperlink w:anchor="_Toc232429634" w:history="1">
            <w:r w:rsidR="00126B9E" w:rsidRPr="00B16825">
              <w:rPr>
                <w:rStyle w:val="Lienhypertexte"/>
              </w:rPr>
              <w:t>4.2. Since its official launch in September 2025, the GEF-8 Landscape Project has engaged through its partners to roll out activities on the ground.</w:t>
            </w:r>
            <w:r w:rsidR="00126B9E">
              <w:rPr>
                <w:webHidden/>
              </w:rPr>
              <w:tab/>
            </w:r>
            <w:r w:rsidR="00126B9E">
              <w:rPr>
                <w:webHidden/>
              </w:rPr>
              <w:fldChar w:fldCharType="begin"/>
            </w:r>
            <w:r w:rsidR="00126B9E">
              <w:rPr>
                <w:webHidden/>
              </w:rPr>
              <w:instrText xml:space="preserve"> PAGEREF _Toc232429634 \h </w:instrText>
            </w:r>
            <w:r w:rsidR="00126B9E">
              <w:rPr>
                <w:webHidden/>
              </w:rPr>
            </w:r>
            <w:r w:rsidR="00126B9E">
              <w:rPr>
                <w:webHidden/>
              </w:rPr>
              <w:fldChar w:fldCharType="separate"/>
            </w:r>
            <w:r w:rsidR="00126B9E">
              <w:rPr>
                <w:webHidden/>
              </w:rPr>
              <w:t>11</w:t>
            </w:r>
            <w:r w:rsidR="00126B9E">
              <w:rPr>
                <w:webHidden/>
              </w:rPr>
              <w:fldChar w:fldCharType="end"/>
            </w:r>
          </w:hyperlink>
        </w:p>
        <w:p w14:paraId="742D1B6A" w14:textId="16735B31" w:rsidR="00126B9E" w:rsidRDefault="00000000">
          <w:pPr>
            <w:pStyle w:val="TM2"/>
            <w:rPr>
              <w:rFonts w:asciiTheme="minorHAnsi" w:eastAsiaTheme="minorEastAsia" w:hAnsiTheme="minorHAnsi" w:cstheme="minorBidi"/>
              <w:sz w:val="22"/>
              <w:szCs w:val="22"/>
            </w:rPr>
          </w:pPr>
          <w:hyperlink w:anchor="_Toc232429635" w:history="1">
            <w:r w:rsidR="00126B9E" w:rsidRPr="00B16825">
              <w:rPr>
                <w:rStyle w:val="Lienhypertexte"/>
              </w:rPr>
              <w:t>5.1.GEF-8 Dja Landscape Project Launches Community Forest Initiative Led by Women</w:t>
            </w:r>
            <w:r w:rsidR="00126B9E">
              <w:rPr>
                <w:webHidden/>
              </w:rPr>
              <w:tab/>
            </w:r>
            <w:r w:rsidR="00126B9E">
              <w:rPr>
                <w:webHidden/>
              </w:rPr>
              <w:fldChar w:fldCharType="begin"/>
            </w:r>
            <w:r w:rsidR="00126B9E">
              <w:rPr>
                <w:webHidden/>
              </w:rPr>
              <w:instrText xml:space="preserve"> PAGEREF _Toc232429635 \h </w:instrText>
            </w:r>
            <w:r w:rsidR="00126B9E">
              <w:rPr>
                <w:webHidden/>
              </w:rPr>
            </w:r>
            <w:r w:rsidR="00126B9E">
              <w:rPr>
                <w:webHidden/>
              </w:rPr>
              <w:fldChar w:fldCharType="separate"/>
            </w:r>
            <w:r w:rsidR="00126B9E">
              <w:rPr>
                <w:webHidden/>
              </w:rPr>
              <w:t>13</w:t>
            </w:r>
            <w:r w:rsidR="00126B9E">
              <w:rPr>
                <w:webHidden/>
              </w:rPr>
              <w:fldChar w:fldCharType="end"/>
            </w:r>
          </w:hyperlink>
        </w:p>
        <w:p w14:paraId="0181A979" w14:textId="7050D2DA" w:rsidR="00126B9E" w:rsidRDefault="00000000">
          <w:pPr>
            <w:pStyle w:val="TM2"/>
            <w:rPr>
              <w:rFonts w:asciiTheme="minorHAnsi" w:eastAsiaTheme="minorEastAsia" w:hAnsiTheme="minorHAnsi" w:cstheme="minorBidi"/>
              <w:sz w:val="22"/>
              <w:szCs w:val="22"/>
            </w:rPr>
          </w:pPr>
          <w:hyperlink w:anchor="_Toc232429636" w:history="1">
            <w:r w:rsidR="00126B9E" w:rsidRPr="00B16825">
              <w:rPr>
                <w:rStyle w:val="Lienhypertexte"/>
              </w:rPr>
              <w:t>5.2 Women at the Forefront of Conservation</w:t>
            </w:r>
            <w:r w:rsidR="00126B9E">
              <w:rPr>
                <w:webHidden/>
              </w:rPr>
              <w:tab/>
            </w:r>
            <w:r w:rsidR="00126B9E">
              <w:rPr>
                <w:webHidden/>
              </w:rPr>
              <w:fldChar w:fldCharType="begin"/>
            </w:r>
            <w:r w:rsidR="00126B9E">
              <w:rPr>
                <w:webHidden/>
              </w:rPr>
              <w:instrText xml:space="preserve"> PAGEREF _Toc232429636 \h </w:instrText>
            </w:r>
            <w:r w:rsidR="00126B9E">
              <w:rPr>
                <w:webHidden/>
              </w:rPr>
            </w:r>
            <w:r w:rsidR="00126B9E">
              <w:rPr>
                <w:webHidden/>
              </w:rPr>
              <w:fldChar w:fldCharType="separate"/>
            </w:r>
            <w:r w:rsidR="00126B9E">
              <w:rPr>
                <w:webHidden/>
              </w:rPr>
              <w:t>14</w:t>
            </w:r>
            <w:r w:rsidR="00126B9E">
              <w:rPr>
                <w:webHidden/>
              </w:rPr>
              <w:fldChar w:fldCharType="end"/>
            </w:r>
          </w:hyperlink>
        </w:p>
        <w:p w14:paraId="664F3316" w14:textId="1D8F9B8C" w:rsidR="00126B9E" w:rsidRDefault="00000000">
          <w:pPr>
            <w:pStyle w:val="TM2"/>
            <w:rPr>
              <w:rFonts w:asciiTheme="minorHAnsi" w:eastAsiaTheme="minorEastAsia" w:hAnsiTheme="minorHAnsi" w:cstheme="minorBidi"/>
              <w:sz w:val="22"/>
              <w:szCs w:val="22"/>
            </w:rPr>
          </w:pPr>
          <w:hyperlink w:anchor="_Toc232429637" w:history="1">
            <w:r w:rsidR="00126B9E" w:rsidRPr="00B16825">
              <w:rPr>
                <w:rStyle w:val="Lienhypertexte"/>
              </w:rPr>
              <w:t>5.3. Resilient Families, Resilient Forests in Practice</w:t>
            </w:r>
            <w:r w:rsidR="00126B9E">
              <w:rPr>
                <w:webHidden/>
              </w:rPr>
              <w:tab/>
            </w:r>
            <w:r w:rsidR="00126B9E">
              <w:rPr>
                <w:webHidden/>
              </w:rPr>
              <w:fldChar w:fldCharType="begin"/>
            </w:r>
            <w:r w:rsidR="00126B9E">
              <w:rPr>
                <w:webHidden/>
              </w:rPr>
              <w:instrText xml:space="preserve"> PAGEREF _Toc232429637 \h </w:instrText>
            </w:r>
            <w:r w:rsidR="00126B9E">
              <w:rPr>
                <w:webHidden/>
              </w:rPr>
            </w:r>
            <w:r w:rsidR="00126B9E">
              <w:rPr>
                <w:webHidden/>
              </w:rPr>
              <w:fldChar w:fldCharType="separate"/>
            </w:r>
            <w:r w:rsidR="00126B9E">
              <w:rPr>
                <w:webHidden/>
              </w:rPr>
              <w:t>14</w:t>
            </w:r>
            <w:r w:rsidR="00126B9E">
              <w:rPr>
                <w:webHidden/>
              </w:rPr>
              <w:fldChar w:fldCharType="end"/>
            </w:r>
          </w:hyperlink>
        </w:p>
        <w:p w14:paraId="0767D2AD" w14:textId="0592ACF1" w:rsidR="00126B9E" w:rsidRDefault="00000000">
          <w:pPr>
            <w:pStyle w:val="TM2"/>
            <w:rPr>
              <w:rFonts w:asciiTheme="minorHAnsi" w:eastAsiaTheme="minorEastAsia" w:hAnsiTheme="minorHAnsi" w:cstheme="minorBidi"/>
              <w:sz w:val="22"/>
              <w:szCs w:val="22"/>
            </w:rPr>
          </w:pPr>
          <w:hyperlink w:anchor="_Toc232429638" w:history="1">
            <w:r w:rsidR="00126B9E" w:rsidRPr="00B16825">
              <w:rPr>
                <w:rStyle w:val="Lienhypertexte"/>
              </w:rPr>
              <w:t>5.4. A Scalable Model for the Congo Basin</w:t>
            </w:r>
            <w:r w:rsidR="00126B9E">
              <w:rPr>
                <w:webHidden/>
              </w:rPr>
              <w:tab/>
            </w:r>
            <w:r w:rsidR="00126B9E">
              <w:rPr>
                <w:webHidden/>
              </w:rPr>
              <w:fldChar w:fldCharType="begin"/>
            </w:r>
            <w:r w:rsidR="00126B9E">
              <w:rPr>
                <w:webHidden/>
              </w:rPr>
              <w:instrText xml:space="preserve"> PAGEREF _Toc232429638 \h </w:instrText>
            </w:r>
            <w:r w:rsidR="00126B9E">
              <w:rPr>
                <w:webHidden/>
              </w:rPr>
            </w:r>
            <w:r w:rsidR="00126B9E">
              <w:rPr>
                <w:webHidden/>
              </w:rPr>
              <w:fldChar w:fldCharType="separate"/>
            </w:r>
            <w:r w:rsidR="00126B9E">
              <w:rPr>
                <w:webHidden/>
              </w:rPr>
              <w:t>15</w:t>
            </w:r>
            <w:r w:rsidR="00126B9E">
              <w:rPr>
                <w:webHidden/>
              </w:rPr>
              <w:fldChar w:fldCharType="end"/>
            </w:r>
          </w:hyperlink>
        </w:p>
        <w:p w14:paraId="3509E335" w14:textId="3AEB139A" w:rsidR="00126B9E" w:rsidRDefault="00000000">
          <w:pPr>
            <w:pStyle w:val="TM2"/>
            <w:rPr>
              <w:rFonts w:asciiTheme="minorHAnsi" w:eastAsiaTheme="minorEastAsia" w:hAnsiTheme="minorHAnsi" w:cstheme="minorBidi"/>
              <w:sz w:val="22"/>
              <w:szCs w:val="22"/>
            </w:rPr>
          </w:pPr>
          <w:hyperlink w:anchor="_Toc232429639" w:history="1">
            <w:r w:rsidR="00126B9E" w:rsidRPr="00B16825">
              <w:rPr>
                <w:rStyle w:val="Lienhypertexte"/>
              </w:rPr>
              <w:t>6.1. Smart Steps in Grounding the Dja Landscape Project: Inclusive Governance Structure Taking Roots</w:t>
            </w:r>
            <w:r w:rsidR="00126B9E">
              <w:rPr>
                <w:webHidden/>
              </w:rPr>
              <w:tab/>
            </w:r>
            <w:r w:rsidR="00126B9E">
              <w:rPr>
                <w:webHidden/>
              </w:rPr>
              <w:fldChar w:fldCharType="begin"/>
            </w:r>
            <w:r w:rsidR="00126B9E">
              <w:rPr>
                <w:webHidden/>
              </w:rPr>
              <w:instrText xml:space="preserve"> PAGEREF _Toc232429639 \h </w:instrText>
            </w:r>
            <w:r w:rsidR="00126B9E">
              <w:rPr>
                <w:webHidden/>
              </w:rPr>
            </w:r>
            <w:r w:rsidR="00126B9E">
              <w:rPr>
                <w:webHidden/>
              </w:rPr>
              <w:fldChar w:fldCharType="separate"/>
            </w:r>
            <w:r w:rsidR="00126B9E">
              <w:rPr>
                <w:webHidden/>
              </w:rPr>
              <w:t>16</w:t>
            </w:r>
            <w:r w:rsidR="00126B9E">
              <w:rPr>
                <w:webHidden/>
              </w:rPr>
              <w:fldChar w:fldCharType="end"/>
            </w:r>
          </w:hyperlink>
        </w:p>
        <w:p w14:paraId="575E301C" w14:textId="5D3DFEB7" w:rsidR="00126B9E" w:rsidRDefault="00000000">
          <w:pPr>
            <w:pStyle w:val="TM2"/>
            <w:rPr>
              <w:rFonts w:asciiTheme="minorHAnsi" w:eastAsiaTheme="minorEastAsia" w:hAnsiTheme="minorHAnsi" w:cstheme="minorBidi"/>
              <w:sz w:val="22"/>
              <w:szCs w:val="22"/>
            </w:rPr>
          </w:pPr>
          <w:hyperlink w:anchor="_Toc232429640" w:history="1">
            <w:r w:rsidR="00126B9E" w:rsidRPr="00B16825">
              <w:rPr>
                <w:rStyle w:val="Lienhypertexte"/>
              </w:rPr>
              <w:t>6 .2. The Project Took Off on a Foundation Built on Consent and Accountability</w:t>
            </w:r>
            <w:r w:rsidR="00126B9E">
              <w:rPr>
                <w:webHidden/>
              </w:rPr>
              <w:tab/>
            </w:r>
            <w:r w:rsidR="00126B9E">
              <w:rPr>
                <w:webHidden/>
              </w:rPr>
              <w:fldChar w:fldCharType="begin"/>
            </w:r>
            <w:r w:rsidR="00126B9E">
              <w:rPr>
                <w:webHidden/>
              </w:rPr>
              <w:instrText xml:space="preserve"> PAGEREF _Toc232429640 \h </w:instrText>
            </w:r>
            <w:r w:rsidR="00126B9E">
              <w:rPr>
                <w:webHidden/>
              </w:rPr>
            </w:r>
            <w:r w:rsidR="00126B9E">
              <w:rPr>
                <w:webHidden/>
              </w:rPr>
              <w:fldChar w:fldCharType="separate"/>
            </w:r>
            <w:r w:rsidR="00126B9E">
              <w:rPr>
                <w:webHidden/>
              </w:rPr>
              <w:t>16</w:t>
            </w:r>
            <w:r w:rsidR="00126B9E">
              <w:rPr>
                <w:webHidden/>
              </w:rPr>
              <w:fldChar w:fldCharType="end"/>
            </w:r>
          </w:hyperlink>
        </w:p>
        <w:p w14:paraId="5368836E" w14:textId="7D318C2A" w:rsidR="00126B9E" w:rsidRDefault="00000000">
          <w:pPr>
            <w:pStyle w:val="TM2"/>
            <w:rPr>
              <w:rFonts w:asciiTheme="minorHAnsi" w:eastAsiaTheme="minorEastAsia" w:hAnsiTheme="minorHAnsi" w:cstheme="minorBidi"/>
              <w:sz w:val="22"/>
              <w:szCs w:val="22"/>
            </w:rPr>
          </w:pPr>
          <w:hyperlink w:anchor="_Toc232429641" w:history="1">
            <w:r w:rsidR="00126B9E" w:rsidRPr="00B16825">
              <w:rPr>
                <w:rStyle w:val="Lienhypertexte"/>
              </w:rPr>
              <w:t>6.3. The Project Sets Grievance Redress Mechanism in Motion</w:t>
            </w:r>
            <w:r w:rsidR="00126B9E">
              <w:rPr>
                <w:webHidden/>
              </w:rPr>
              <w:tab/>
            </w:r>
            <w:r w:rsidR="00126B9E">
              <w:rPr>
                <w:webHidden/>
              </w:rPr>
              <w:fldChar w:fldCharType="begin"/>
            </w:r>
            <w:r w:rsidR="00126B9E">
              <w:rPr>
                <w:webHidden/>
              </w:rPr>
              <w:instrText xml:space="preserve"> PAGEREF _Toc232429641 \h </w:instrText>
            </w:r>
            <w:r w:rsidR="00126B9E">
              <w:rPr>
                <w:webHidden/>
              </w:rPr>
            </w:r>
            <w:r w:rsidR="00126B9E">
              <w:rPr>
                <w:webHidden/>
              </w:rPr>
              <w:fldChar w:fldCharType="separate"/>
            </w:r>
            <w:r w:rsidR="00126B9E">
              <w:rPr>
                <w:webHidden/>
              </w:rPr>
              <w:t>17</w:t>
            </w:r>
            <w:r w:rsidR="00126B9E">
              <w:rPr>
                <w:webHidden/>
              </w:rPr>
              <w:fldChar w:fldCharType="end"/>
            </w:r>
          </w:hyperlink>
        </w:p>
        <w:p w14:paraId="6B86E3F5" w14:textId="4C596D1A" w:rsidR="00126B9E" w:rsidRDefault="00000000">
          <w:pPr>
            <w:pStyle w:val="TM2"/>
            <w:rPr>
              <w:rFonts w:asciiTheme="minorHAnsi" w:eastAsiaTheme="minorEastAsia" w:hAnsiTheme="minorHAnsi" w:cstheme="minorBidi"/>
              <w:sz w:val="22"/>
              <w:szCs w:val="22"/>
            </w:rPr>
          </w:pPr>
          <w:hyperlink w:anchor="_Toc232429642" w:history="1">
            <w:r w:rsidR="00126B9E" w:rsidRPr="00B16825">
              <w:rPr>
                <w:rStyle w:val="Lienhypertexte"/>
              </w:rPr>
              <w:t>6.4. The Project Capitalizes on Inclusive Governance Structures</w:t>
            </w:r>
            <w:r w:rsidR="00126B9E">
              <w:rPr>
                <w:webHidden/>
              </w:rPr>
              <w:tab/>
            </w:r>
            <w:r w:rsidR="00126B9E">
              <w:rPr>
                <w:webHidden/>
              </w:rPr>
              <w:fldChar w:fldCharType="begin"/>
            </w:r>
            <w:r w:rsidR="00126B9E">
              <w:rPr>
                <w:webHidden/>
              </w:rPr>
              <w:instrText xml:space="preserve"> PAGEREF _Toc232429642 \h </w:instrText>
            </w:r>
            <w:r w:rsidR="00126B9E">
              <w:rPr>
                <w:webHidden/>
              </w:rPr>
            </w:r>
            <w:r w:rsidR="00126B9E">
              <w:rPr>
                <w:webHidden/>
              </w:rPr>
              <w:fldChar w:fldCharType="separate"/>
            </w:r>
            <w:r w:rsidR="00126B9E">
              <w:rPr>
                <w:webHidden/>
              </w:rPr>
              <w:t>17</w:t>
            </w:r>
            <w:r w:rsidR="00126B9E">
              <w:rPr>
                <w:webHidden/>
              </w:rPr>
              <w:fldChar w:fldCharType="end"/>
            </w:r>
          </w:hyperlink>
        </w:p>
        <w:p w14:paraId="30E41568" w14:textId="4E0BF9E2" w:rsidR="00126B9E" w:rsidRDefault="00000000">
          <w:pPr>
            <w:pStyle w:val="TM2"/>
            <w:rPr>
              <w:rFonts w:asciiTheme="minorHAnsi" w:eastAsiaTheme="minorEastAsia" w:hAnsiTheme="minorHAnsi" w:cstheme="minorBidi"/>
              <w:sz w:val="22"/>
              <w:szCs w:val="22"/>
            </w:rPr>
          </w:pPr>
          <w:hyperlink w:anchor="_Toc232429643" w:history="1">
            <w:r w:rsidR="00126B9E" w:rsidRPr="00B16825">
              <w:rPr>
                <w:rStyle w:val="Lienhypertexte"/>
              </w:rPr>
              <w:t>7.1. Mintom Mayor Establishes Ad Hoc Committee to Operationalize Municipal Landscape Governance</w:t>
            </w:r>
            <w:r w:rsidR="00126B9E">
              <w:rPr>
                <w:webHidden/>
              </w:rPr>
              <w:tab/>
            </w:r>
            <w:r w:rsidR="00126B9E">
              <w:rPr>
                <w:webHidden/>
              </w:rPr>
              <w:fldChar w:fldCharType="begin"/>
            </w:r>
            <w:r w:rsidR="00126B9E">
              <w:rPr>
                <w:webHidden/>
              </w:rPr>
              <w:instrText xml:space="preserve"> PAGEREF _Toc232429643 \h </w:instrText>
            </w:r>
            <w:r w:rsidR="00126B9E">
              <w:rPr>
                <w:webHidden/>
              </w:rPr>
            </w:r>
            <w:r w:rsidR="00126B9E">
              <w:rPr>
                <w:webHidden/>
              </w:rPr>
              <w:fldChar w:fldCharType="separate"/>
            </w:r>
            <w:r w:rsidR="00126B9E">
              <w:rPr>
                <w:webHidden/>
              </w:rPr>
              <w:t>19</w:t>
            </w:r>
            <w:r w:rsidR="00126B9E">
              <w:rPr>
                <w:webHidden/>
              </w:rPr>
              <w:fldChar w:fldCharType="end"/>
            </w:r>
          </w:hyperlink>
        </w:p>
        <w:p w14:paraId="391603BC" w14:textId="760BF673" w:rsidR="00126B9E" w:rsidRDefault="00000000">
          <w:pPr>
            <w:pStyle w:val="TM2"/>
            <w:rPr>
              <w:rFonts w:asciiTheme="minorHAnsi" w:eastAsiaTheme="minorEastAsia" w:hAnsiTheme="minorHAnsi" w:cstheme="minorBidi"/>
              <w:sz w:val="22"/>
              <w:szCs w:val="22"/>
            </w:rPr>
          </w:pPr>
          <w:hyperlink w:anchor="_Toc232429644" w:history="1">
            <w:r w:rsidR="00126B9E" w:rsidRPr="00B16825">
              <w:rPr>
                <w:rStyle w:val="Lienhypertexte"/>
              </w:rPr>
              <w:t>7.2. Operationalizing a New Governance Architecture</w:t>
            </w:r>
            <w:r w:rsidR="00126B9E">
              <w:rPr>
                <w:webHidden/>
              </w:rPr>
              <w:tab/>
            </w:r>
            <w:r w:rsidR="00126B9E">
              <w:rPr>
                <w:webHidden/>
              </w:rPr>
              <w:fldChar w:fldCharType="begin"/>
            </w:r>
            <w:r w:rsidR="00126B9E">
              <w:rPr>
                <w:webHidden/>
              </w:rPr>
              <w:instrText xml:space="preserve"> PAGEREF _Toc232429644 \h </w:instrText>
            </w:r>
            <w:r w:rsidR="00126B9E">
              <w:rPr>
                <w:webHidden/>
              </w:rPr>
            </w:r>
            <w:r w:rsidR="00126B9E">
              <w:rPr>
                <w:webHidden/>
              </w:rPr>
              <w:fldChar w:fldCharType="separate"/>
            </w:r>
            <w:r w:rsidR="00126B9E">
              <w:rPr>
                <w:webHidden/>
              </w:rPr>
              <w:t>20</w:t>
            </w:r>
            <w:r w:rsidR="00126B9E">
              <w:rPr>
                <w:webHidden/>
              </w:rPr>
              <w:fldChar w:fldCharType="end"/>
            </w:r>
          </w:hyperlink>
        </w:p>
        <w:p w14:paraId="1C9A0BAE" w14:textId="787745A9" w:rsidR="00126B9E" w:rsidRDefault="00000000">
          <w:pPr>
            <w:pStyle w:val="TM2"/>
            <w:rPr>
              <w:rFonts w:asciiTheme="minorHAnsi" w:eastAsiaTheme="minorEastAsia" w:hAnsiTheme="minorHAnsi" w:cstheme="minorBidi"/>
              <w:sz w:val="22"/>
              <w:szCs w:val="22"/>
            </w:rPr>
          </w:pPr>
          <w:hyperlink w:anchor="_Toc232429645" w:history="1">
            <w:r w:rsidR="00126B9E" w:rsidRPr="00B16825">
              <w:rPr>
                <w:rStyle w:val="Lienhypertexte"/>
              </w:rPr>
              <w:t>7.3. Community-Led Planning in Djoum</w:t>
            </w:r>
            <w:r w:rsidR="00126B9E">
              <w:rPr>
                <w:webHidden/>
              </w:rPr>
              <w:tab/>
            </w:r>
            <w:r w:rsidR="00126B9E">
              <w:rPr>
                <w:webHidden/>
              </w:rPr>
              <w:fldChar w:fldCharType="begin"/>
            </w:r>
            <w:r w:rsidR="00126B9E">
              <w:rPr>
                <w:webHidden/>
              </w:rPr>
              <w:instrText xml:space="preserve"> PAGEREF _Toc232429645 \h </w:instrText>
            </w:r>
            <w:r w:rsidR="00126B9E">
              <w:rPr>
                <w:webHidden/>
              </w:rPr>
            </w:r>
            <w:r w:rsidR="00126B9E">
              <w:rPr>
                <w:webHidden/>
              </w:rPr>
              <w:fldChar w:fldCharType="separate"/>
            </w:r>
            <w:r w:rsidR="00126B9E">
              <w:rPr>
                <w:webHidden/>
              </w:rPr>
              <w:t>20</w:t>
            </w:r>
            <w:r w:rsidR="00126B9E">
              <w:rPr>
                <w:webHidden/>
              </w:rPr>
              <w:fldChar w:fldCharType="end"/>
            </w:r>
          </w:hyperlink>
        </w:p>
        <w:p w14:paraId="5CBED785" w14:textId="73C94B11" w:rsidR="00126B9E" w:rsidRDefault="00000000">
          <w:pPr>
            <w:pStyle w:val="TM2"/>
            <w:rPr>
              <w:rFonts w:asciiTheme="minorHAnsi" w:eastAsiaTheme="minorEastAsia" w:hAnsiTheme="minorHAnsi" w:cstheme="minorBidi"/>
              <w:sz w:val="22"/>
              <w:szCs w:val="22"/>
            </w:rPr>
          </w:pPr>
          <w:hyperlink w:anchor="_Toc232429646" w:history="1">
            <w:r w:rsidR="00126B9E" w:rsidRPr="00B16825">
              <w:rPr>
                <w:rStyle w:val="Lienhypertexte"/>
              </w:rPr>
              <w:t>8.1. From Design to Delivery: Early Lessons from the Congo Forest Integrated Programme</w:t>
            </w:r>
            <w:r w:rsidR="00126B9E">
              <w:rPr>
                <w:webHidden/>
              </w:rPr>
              <w:tab/>
            </w:r>
            <w:r w:rsidR="00126B9E">
              <w:rPr>
                <w:webHidden/>
              </w:rPr>
              <w:fldChar w:fldCharType="begin"/>
            </w:r>
            <w:r w:rsidR="00126B9E">
              <w:rPr>
                <w:webHidden/>
              </w:rPr>
              <w:instrText xml:space="preserve"> PAGEREF _Toc232429646 \h </w:instrText>
            </w:r>
            <w:r w:rsidR="00126B9E">
              <w:rPr>
                <w:webHidden/>
              </w:rPr>
            </w:r>
            <w:r w:rsidR="00126B9E">
              <w:rPr>
                <w:webHidden/>
              </w:rPr>
              <w:fldChar w:fldCharType="separate"/>
            </w:r>
            <w:r w:rsidR="00126B9E">
              <w:rPr>
                <w:webHidden/>
              </w:rPr>
              <w:t>21</w:t>
            </w:r>
            <w:r w:rsidR="00126B9E">
              <w:rPr>
                <w:webHidden/>
              </w:rPr>
              <w:fldChar w:fldCharType="end"/>
            </w:r>
          </w:hyperlink>
        </w:p>
        <w:p w14:paraId="205EE3D5" w14:textId="3C46005E" w:rsidR="00126B9E" w:rsidRDefault="00000000">
          <w:pPr>
            <w:pStyle w:val="TM2"/>
            <w:rPr>
              <w:rFonts w:asciiTheme="minorHAnsi" w:eastAsiaTheme="minorEastAsia" w:hAnsiTheme="minorHAnsi" w:cstheme="minorBidi"/>
              <w:sz w:val="22"/>
              <w:szCs w:val="22"/>
            </w:rPr>
          </w:pPr>
          <w:hyperlink w:anchor="_Toc232429647" w:history="1">
            <w:r w:rsidR="00126B9E" w:rsidRPr="00B16825">
              <w:rPr>
                <w:rStyle w:val="Lienhypertexte"/>
              </w:rPr>
              <w:t>8.2. From Integrated Design to Operational Reality</w:t>
            </w:r>
            <w:r w:rsidR="00126B9E">
              <w:rPr>
                <w:webHidden/>
              </w:rPr>
              <w:tab/>
            </w:r>
            <w:r w:rsidR="00126B9E">
              <w:rPr>
                <w:webHidden/>
              </w:rPr>
              <w:fldChar w:fldCharType="begin"/>
            </w:r>
            <w:r w:rsidR="00126B9E">
              <w:rPr>
                <w:webHidden/>
              </w:rPr>
              <w:instrText xml:space="preserve"> PAGEREF _Toc232429647 \h </w:instrText>
            </w:r>
            <w:r w:rsidR="00126B9E">
              <w:rPr>
                <w:webHidden/>
              </w:rPr>
            </w:r>
            <w:r w:rsidR="00126B9E">
              <w:rPr>
                <w:webHidden/>
              </w:rPr>
              <w:fldChar w:fldCharType="separate"/>
            </w:r>
            <w:r w:rsidR="00126B9E">
              <w:rPr>
                <w:webHidden/>
              </w:rPr>
              <w:t>21</w:t>
            </w:r>
            <w:r w:rsidR="00126B9E">
              <w:rPr>
                <w:webHidden/>
              </w:rPr>
              <w:fldChar w:fldCharType="end"/>
            </w:r>
          </w:hyperlink>
        </w:p>
        <w:p w14:paraId="73572609" w14:textId="26061FF5" w:rsidR="00126B9E" w:rsidRDefault="00000000">
          <w:pPr>
            <w:pStyle w:val="TM2"/>
            <w:rPr>
              <w:rFonts w:asciiTheme="minorHAnsi" w:eastAsiaTheme="minorEastAsia" w:hAnsiTheme="minorHAnsi" w:cstheme="minorBidi"/>
              <w:sz w:val="22"/>
              <w:szCs w:val="22"/>
            </w:rPr>
          </w:pPr>
          <w:hyperlink w:anchor="_Toc232429648" w:history="1">
            <w:r w:rsidR="00126B9E" w:rsidRPr="00B16825">
              <w:rPr>
                <w:rStyle w:val="Lienhypertexte"/>
              </w:rPr>
              <w:t>8.3. Governance as a Foundation for Impact</w:t>
            </w:r>
            <w:r w:rsidR="00126B9E">
              <w:rPr>
                <w:webHidden/>
              </w:rPr>
              <w:tab/>
            </w:r>
            <w:r w:rsidR="00126B9E">
              <w:rPr>
                <w:webHidden/>
              </w:rPr>
              <w:fldChar w:fldCharType="begin"/>
            </w:r>
            <w:r w:rsidR="00126B9E">
              <w:rPr>
                <w:webHidden/>
              </w:rPr>
              <w:instrText xml:space="preserve"> PAGEREF _Toc232429648 \h </w:instrText>
            </w:r>
            <w:r w:rsidR="00126B9E">
              <w:rPr>
                <w:webHidden/>
              </w:rPr>
            </w:r>
            <w:r w:rsidR="00126B9E">
              <w:rPr>
                <w:webHidden/>
              </w:rPr>
              <w:fldChar w:fldCharType="separate"/>
            </w:r>
            <w:r w:rsidR="00126B9E">
              <w:rPr>
                <w:webHidden/>
              </w:rPr>
              <w:t>22</w:t>
            </w:r>
            <w:r w:rsidR="00126B9E">
              <w:rPr>
                <w:webHidden/>
              </w:rPr>
              <w:fldChar w:fldCharType="end"/>
            </w:r>
          </w:hyperlink>
        </w:p>
        <w:p w14:paraId="715B284B" w14:textId="3B284CB6" w:rsidR="00126B9E" w:rsidRDefault="00000000">
          <w:pPr>
            <w:pStyle w:val="TM2"/>
            <w:rPr>
              <w:rFonts w:asciiTheme="minorHAnsi" w:eastAsiaTheme="minorEastAsia" w:hAnsiTheme="minorHAnsi" w:cstheme="minorBidi"/>
              <w:sz w:val="22"/>
              <w:szCs w:val="22"/>
            </w:rPr>
          </w:pPr>
          <w:hyperlink w:anchor="_Toc232429649" w:history="1">
            <w:r w:rsidR="00126B9E" w:rsidRPr="00B16825">
              <w:rPr>
                <w:rStyle w:val="Lienhypertexte"/>
              </w:rPr>
              <w:t>8.4. Partnerships in Practice</w:t>
            </w:r>
            <w:r w:rsidR="00126B9E">
              <w:rPr>
                <w:webHidden/>
              </w:rPr>
              <w:tab/>
            </w:r>
            <w:r w:rsidR="00126B9E">
              <w:rPr>
                <w:webHidden/>
              </w:rPr>
              <w:fldChar w:fldCharType="begin"/>
            </w:r>
            <w:r w:rsidR="00126B9E">
              <w:rPr>
                <w:webHidden/>
              </w:rPr>
              <w:instrText xml:space="preserve"> PAGEREF _Toc232429649 \h </w:instrText>
            </w:r>
            <w:r w:rsidR="00126B9E">
              <w:rPr>
                <w:webHidden/>
              </w:rPr>
            </w:r>
            <w:r w:rsidR="00126B9E">
              <w:rPr>
                <w:webHidden/>
              </w:rPr>
              <w:fldChar w:fldCharType="separate"/>
            </w:r>
            <w:r w:rsidR="00126B9E">
              <w:rPr>
                <w:webHidden/>
              </w:rPr>
              <w:t>23</w:t>
            </w:r>
            <w:r w:rsidR="00126B9E">
              <w:rPr>
                <w:webHidden/>
              </w:rPr>
              <w:fldChar w:fldCharType="end"/>
            </w:r>
          </w:hyperlink>
        </w:p>
        <w:p w14:paraId="5125BD5B" w14:textId="1343D619" w:rsidR="00126B9E" w:rsidRDefault="00000000">
          <w:pPr>
            <w:pStyle w:val="TM2"/>
            <w:rPr>
              <w:rFonts w:asciiTheme="minorHAnsi" w:eastAsiaTheme="minorEastAsia" w:hAnsiTheme="minorHAnsi" w:cstheme="minorBidi"/>
              <w:sz w:val="22"/>
              <w:szCs w:val="22"/>
            </w:rPr>
          </w:pPr>
          <w:hyperlink w:anchor="_Toc232429650" w:history="1">
            <w:r w:rsidR="00126B9E" w:rsidRPr="00B16825">
              <w:rPr>
                <w:rStyle w:val="Lienhypertexte"/>
              </w:rPr>
              <w:t>8.5. Connecting Local Action to Systemic Change</w:t>
            </w:r>
            <w:r w:rsidR="00126B9E">
              <w:rPr>
                <w:webHidden/>
              </w:rPr>
              <w:tab/>
            </w:r>
            <w:r w:rsidR="00126B9E">
              <w:rPr>
                <w:webHidden/>
              </w:rPr>
              <w:fldChar w:fldCharType="begin"/>
            </w:r>
            <w:r w:rsidR="00126B9E">
              <w:rPr>
                <w:webHidden/>
              </w:rPr>
              <w:instrText xml:space="preserve"> PAGEREF _Toc232429650 \h </w:instrText>
            </w:r>
            <w:r w:rsidR="00126B9E">
              <w:rPr>
                <w:webHidden/>
              </w:rPr>
            </w:r>
            <w:r w:rsidR="00126B9E">
              <w:rPr>
                <w:webHidden/>
              </w:rPr>
              <w:fldChar w:fldCharType="separate"/>
            </w:r>
            <w:r w:rsidR="00126B9E">
              <w:rPr>
                <w:webHidden/>
              </w:rPr>
              <w:t>23</w:t>
            </w:r>
            <w:r w:rsidR="00126B9E">
              <w:rPr>
                <w:webHidden/>
              </w:rPr>
              <w:fldChar w:fldCharType="end"/>
            </w:r>
          </w:hyperlink>
        </w:p>
        <w:p w14:paraId="2FDE2C7E" w14:textId="673F2FE9" w:rsidR="00126B9E" w:rsidRDefault="00000000">
          <w:pPr>
            <w:pStyle w:val="TM2"/>
            <w:rPr>
              <w:rFonts w:asciiTheme="minorHAnsi" w:eastAsiaTheme="minorEastAsia" w:hAnsiTheme="minorHAnsi" w:cstheme="minorBidi"/>
              <w:sz w:val="22"/>
              <w:szCs w:val="22"/>
            </w:rPr>
          </w:pPr>
          <w:hyperlink w:anchor="_Toc232429651" w:history="1">
            <w:r w:rsidR="00126B9E" w:rsidRPr="00B16825">
              <w:rPr>
                <w:rStyle w:val="Lienhypertexte"/>
              </w:rPr>
              <w:t>8.6. Looking Ahead</w:t>
            </w:r>
            <w:r w:rsidR="00126B9E">
              <w:rPr>
                <w:webHidden/>
              </w:rPr>
              <w:tab/>
            </w:r>
            <w:r w:rsidR="00126B9E">
              <w:rPr>
                <w:webHidden/>
              </w:rPr>
              <w:fldChar w:fldCharType="begin"/>
            </w:r>
            <w:r w:rsidR="00126B9E">
              <w:rPr>
                <w:webHidden/>
              </w:rPr>
              <w:instrText xml:space="preserve"> PAGEREF _Toc232429651 \h </w:instrText>
            </w:r>
            <w:r w:rsidR="00126B9E">
              <w:rPr>
                <w:webHidden/>
              </w:rPr>
            </w:r>
            <w:r w:rsidR="00126B9E">
              <w:rPr>
                <w:webHidden/>
              </w:rPr>
              <w:fldChar w:fldCharType="separate"/>
            </w:r>
            <w:r w:rsidR="00126B9E">
              <w:rPr>
                <w:webHidden/>
              </w:rPr>
              <w:t>23</w:t>
            </w:r>
            <w:r w:rsidR="00126B9E">
              <w:rPr>
                <w:webHidden/>
              </w:rPr>
              <w:fldChar w:fldCharType="end"/>
            </w:r>
          </w:hyperlink>
        </w:p>
        <w:p w14:paraId="795DAED8" w14:textId="3878BE2A" w:rsidR="00126B9E" w:rsidRDefault="00000000">
          <w:pPr>
            <w:pStyle w:val="TM2"/>
            <w:rPr>
              <w:rFonts w:asciiTheme="minorHAnsi" w:eastAsiaTheme="minorEastAsia" w:hAnsiTheme="minorHAnsi" w:cstheme="minorBidi"/>
              <w:sz w:val="22"/>
              <w:szCs w:val="22"/>
            </w:rPr>
          </w:pPr>
          <w:hyperlink w:anchor="_Toc232429652" w:history="1">
            <w:r w:rsidR="00126B9E" w:rsidRPr="00B16825">
              <w:rPr>
                <w:rStyle w:val="Lienhypertexte"/>
              </w:rPr>
              <w:t>9.1. Community Consent as a Catalyst for Conservation: FPIC and Inclusive Governance in the Dja Landscape, Cameroon</w:t>
            </w:r>
            <w:r w:rsidR="00126B9E">
              <w:rPr>
                <w:webHidden/>
              </w:rPr>
              <w:tab/>
            </w:r>
            <w:r w:rsidR="00126B9E">
              <w:rPr>
                <w:webHidden/>
              </w:rPr>
              <w:fldChar w:fldCharType="begin"/>
            </w:r>
            <w:r w:rsidR="00126B9E">
              <w:rPr>
                <w:webHidden/>
              </w:rPr>
              <w:instrText xml:space="preserve"> PAGEREF _Toc232429652 \h </w:instrText>
            </w:r>
            <w:r w:rsidR="00126B9E">
              <w:rPr>
                <w:webHidden/>
              </w:rPr>
            </w:r>
            <w:r w:rsidR="00126B9E">
              <w:rPr>
                <w:webHidden/>
              </w:rPr>
              <w:fldChar w:fldCharType="separate"/>
            </w:r>
            <w:r w:rsidR="00126B9E">
              <w:rPr>
                <w:webHidden/>
              </w:rPr>
              <w:t>25</w:t>
            </w:r>
            <w:r w:rsidR="00126B9E">
              <w:rPr>
                <w:webHidden/>
              </w:rPr>
              <w:fldChar w:fldCharType="end"/>
            </w:r>
          </w:hyperlink>
        </w:p>
        <w:p w14:paraId="1A0982D7" w14:textId="0D61C1DC" w:rsidR="00126B9E" w:rsidRDefault="00000000">
          <w:pPr>
            <w:pStyle w:val="TM2"/>
            <w:rPr>
              <w:rFonts w:asciiTheme="minorHAnsi" w:eastAsiaTheme="minorEastAsia" w:hAnsiTheme="minorHAnsi" w:cstheme="minorBidi"/>
              <w:sz w:val="22"/>
              <w:szCs w:val="22"/>
            </w:rPr>
          </w:pPr>
          <w:hyperlink w:anchor="_Toc232429653" w:history="1">
            <w:r w:rsidR="00126B9E" w:rsidRPr="00B16825">
              <w:rPr>
                <w:rStyle w:val="Lienhypertexte"/>
              </w:rPr>
              <w:t>9.2. Context &amp; Background</w:t>
            </w:r>
            <w:r w:rsidR="00126B9E">
              <w:rPr>
                <w:webHidden/>
              </w:rPr>
              <w:tab/>
            </w:r>
            <w:r w:rsidR="00126B9E">
              <w:rPr>
                <w:webHidden/>
              </w:rPr>
              <w:fldChar w:fldCharType="begin"/>
            </w:r>
            <w:r w:rsidR="00126B9E">
              <w:rPr>
                <w:webHidden/>
              </w:rPr>
              <w:instrText xml:space="preserve"> PAGEREF _Toc232429653 \h </w:instrText>
            </w:r>
            <w:r w:rsidR="00126B9E">
              <w:rPr>
                <w:webHidden/>
              </w:rPr>
            </w:r>
            <w:r w:rsidR="00126B9E">
              <w:rPr>
                <w:webHidden/>
              </w:rPr>
              <w:fldChar w:fldCharType="separate"/>
            </w:r>
            <w:r w:rsidR="00126B9E">
              <w:rPr>
                <w:webHidden/>
              </w:rPr>
              <w:t>25</w:t>
            </w:r>
            <w:r w:rsidR="00126B9E">
              <w:rPr>
                <w:webHidden/>
              </w:rPr>
              <w:fldChar w:fldCharType="end"/>
            </w:r>
          </w:hyperlink>
        </w:p>
        <w:p w14:paraId="79ED3B02" w14:textId="357AB3F6" w:rsidR="00126B9E" w:rsidRDefault="00000000">
          <w:pPr>
            <w:pStyle w:val="TM2"/>
            <w:rPr>
              <w:rFonts w:asciiTheme="minorHAnsi" w:eastAsiaTheme="minorEastAsia" w:hAnsiTheme="minorHAnsi" w:cstheme="minorBidi"/>
              <w:sz w:val="22"/>
              <w:szCs w:val="22"/>
            </w:rPr>
          </w:pPr>
          <w:hyperlink w:anchor="_Toc232429654" w:history="1">
            <w:r w:rsidR="00126B9E" w:rsidRPr="00B16825">
              <w:rPr>
                <w:rStyle w:val="Lienhypertexte"/>
              </w:rPr>
              <w:t>9.3. FPIC: From Compliance to Transformation</w:t>
            </w:r>
            <w:r w:rsidR="00126B9E">
              <w:rPr>
                <w:webHidden/>
              </w:rPr>
              <w:tab/>
            </w:r>
            <w:r w:rsidR="00126B9E">
              <w:rPr>
                <w:webHidden/>
              </w:rPr>
              <w:fldChar w:fldCharType="begin"/>
            </w:r>
            <w:r w:rsidR="00126B9E">
              <w:rPr>
                <w:webHidden/>
              </w:rPr>
              <w:instrText xml:space="preserve"> PAGEREF _Toc232429654 \h </w:instrText>
            </w:r>
            <w:r w:rsidR="00126B9E">
              <w:rPr>
                <w:webHidden/>
              </w:rPr>
            </w:r>
            <w:r w:rsidR="00126B9E">
              <w:rPr>
                <w:webHidden/>
              </w:rPr>
              <w:fldChar w:fldCharType="separate"/>
            </w:r>
            <w:r w:rsidR="00126B9E">
              <w:rPr>
                <w:webHidden/>
              </w:rPr>
              <w:t>26</w:t>
            </w:r>
            <w:r w:rsidR="00126B9E">
              <w:rPr>
                <w:webHidden/>
              </w:rPr>
              <w:fldChar w:fldCharType="end"/>
            </w:r>
          </w:hyperlink>
        </w:p>
        <w:p w14:paraId="1CFDB1D1" w14:textId="365F3F43" w:rsidR="00126B9E" w:rsidRDefault="00000000">
          <w:pPr>
            <w:pStyle w:val="TM2"/>
            <w:rPr>
              <w:rFonts w:asciiTheme="minorHAnsi" w:eastAsiaTheme="minorEastAsia" w:hAnsiTheme="minorHAnsi" w:cstheme="minorBidi"/>
              <w:sz w:val="22"/>
              <w:szCs w:val="22"/>
            </w:rPr>
          </w:pPr>
          <w:hyperlink w:anchor="_Toc232429655" w:history="1">
            <w:r w:rsidR="00126B9E" w:rsidRPr="00B16825">
              <w:rPr>
                <w:rStyle w:val="Lienhypertexte"/>
              </w:rPr>
              <w:t>9.4. Grassroots Impact: Conservation Meets Community Wellbeing</w:t>
            </w:r>
            <w:r w:rsidR="00126B9E">
              <w:rPr>
                <w:webHidden/>
              </w:rPr>
              <w:tab/>
            </w:r>
            <w:r w:rsidR="00126B9E">
              <w:rPr>
                <w:webHidden/>
              </w:rPr>
              <w:fldChar w:fldCharType="begin"/>
            </w:r>
            <w:r w:rsidR="00126B9E">
              <w:rPr>
                <w:webHidden/>
              </w:rPr>
              <w:instrText xml:space="preserve"> PAGEREF _Toc232429655 \h </w:instrText>
            </w:r>
            <w:r w:rsidR="00126B9E">
              <w:rPr>
                <w:webHidden/>
              </w:rPr>
            </w:r>
            <w:r w:rsidR="00126B9E">
              <w:rPr>
                <w:webHidden/>
              </w:rPr>
              <w:fldChar w:fldCharType="separate"/>
            </w:r>
            <w:r w:rsidR="00126B9E">
              <w:rPr>
                <w:webHidden/>
              </w:rPr>
              <w:t>27</w:t>
            </w:r>
            <w:r w:rsidR="00126B9E">
              <w:rPr>
                <w:webHidden/>
              </w:rPr>
              <w:fldChar w:fldCharType="end"/>
            </w:r>
          </w:hyperlink>
        </w:p>
        <w:p w14:paraId="4B9B5C97" w14:textId="6D83CB21" w:rsidR="00126B9E" w:rsidRDefault="00000000">
          <w:pPr>
            <w:pStyle w:val="TM2"/>
            <w:rPr>
              <w:rFonts w:asciiTheme="minorHAnsi" w:eastAsiaTheme="minorEastAsia" w:hAnsiTheme="minorHAnsi" w:cstheme="minorBidi"/>
              <w:sz w:val="22"/>
              <w:szCs w:val="22"/>
            </w:rPr>
          </w:pPr>
          <w:hyperlink w:anchor="_Toc232429656" w:history="1">
            <w:r w:rsidR="00126B9E" w:rsidRPr="00B16825">
              <w:rPr>
                <w:rStyle w:val="Lienhypertexte"/>
              </w:rPr>
              <w:t>9.5. Strengthening Accountability: The Grievance Redress Mechanism</w:t>
            </w:r>
            <w:r w:rsidR="00126B9E">
              <w:rPr>
                <w:webHidden/>
              </w:rPr>
              <w:tab/>
            </w:r>
            <w:r w:rsidR="00126B9E">
              <w:rPr>
                <w:webHidden/>
              </w:rPr>
              <w:fldChar w:fldCharType="begin"/>
            </w:r>
            <w:r w:rsidR="00126B9E">
              <w:rPr>
                <w:webHidden/>
              </w:rPr>
              <w:instrText xml:space="preserve"> PAGEREF _Toc232429656 \h </w:instrText>
            </w:r>
            <w:r w:rsidR="00126B9E">
              <w:rPr>
                <w:webHidden/>
              </w:rPr>
            </w:r>
            <w:r w:rsidR="00126B9E">
              <w:rPr>
                <w:webHidden/>
              </w:rPr>
              <w:fldChar w:fldCharType="separate"/>
            </w:r>
            <w:r w:rsidR="00126B9E">
              <w:rPr>
                <w:webHidden/>
              </w:rPr>
              <w:t>27</w:t>
            </w:r>
            <w:r w:rsidR="00126B9E">
              <w:rPr>
                <w:webHidden/>
              </w:rPr>
              <w:fldChar w:fldCharType="end"/>
            </w:r>
          </w:hyperlink>
        </w:p>
        <w:p w14:paraId="223BF981" w14:textId="12C7E26C" w:rsidR="00126B9E" w:rsidRDefault="00000000">
          <w:pPr>
            <w:pStyle w:val="TM2"/>
            <w:rPr>
              <w:rFonts w:asciiTheme="minorHAnsi" w:eastAsiaTheme="minorEastAsia" w:hAnsiTheme="minorHAnsi" w:cstheme="minorBidi"/>
              <w:sz w:val="22"/>
              <w:szCs w:val="22"/>
            </w:rPr>
          </w:pPr>
          <w:hyperlink w:anchor="_Toc232429657" w:history="1">
            <w:r w:rsidR="00126B9E" w:rsidRPr="00B16825">
              <w:rPr>
                <w:rStyle w:val="Lienhypertexte"/>
              </w:rPr>
              <w:t>9.6. Lessons Learned and the Path Forward</w:t>
            </w:r>
            <w:r w:rsidR="00126B9E">
              <w:rPr>
                <w:webHidden/>
              </w:rPr>
              <w:tab/>
            </w:r>
            <w:r w:rsidR="00126B9E">
              <w:rPr>
                <w:webHidden/>
              </w:rPr>
              <w:fldChar w:fldCharType="begin"/>
            </w:r>
            <w:r w:rsidR="00126B9E">
              <w:rPr>
                <w:webHidden/>
              </w:rPr>
              <w:instrText xml:space="preserve"> PAGEREF _Toc232429657 \h </w:instrText>
            </w:r>
            <w:r w:rsidR="00126B9E">
              <w:rPr>
                <w:webHidden/>
              </w:rPr>
            </w:r>
            <w:r w:rsidR="00126B9E">
              <w:rPr>
                <w:webHidden/>
              </w:rPr>
              <w:fldChar w:fldCharType="separate"/>
            </w:r>
            <w:r w:rsidR="00126B9E">
              <w:rPr>
                <w:webHidden/>
              </w:rPr>
              <w:t>28</w:t>
            </w:r>
            <w:r w:rsidR="00126B9E">
              <w:rPr>
                <w:webHidden/>
              </w:rPr>
              <w:fldChar w:fldCharType="end"/>
            </w:r>
          </w:hyperlink>
        </w:p>
        <w:p w14:paraId="71DF8BDF" w14:textId="464E3A41" w:rsidR="00126B9E" w:rsidRDefault="00000000">
          <w:pPr>
            <w:pStyle w:val="TM2"/>
            <w:rPr>
              <w:rFonts w:asciiTheme="minorHAnsi" w:eastAsiaTheme="minorEastAsia" w:hAnsiTheme="minorHAnsi" w:cstheme="minorBidi"/>
              <w:sz w:val="22"/>
              <w:szCs w:val="22"/>
            </w:rPr>
          </w:pPr>
          <w:hyperlink w:anchor="_Toc232429658" w:history="1">
            <w:r w:rsidR="00126B9E" w:rsidRPr="00B16825">
              <w:rPr>
                <w:rStyle w:val="Lienhypertexte"/>
              </w:rPr>
              <w:t>10.1. Djoum Municipality Creates Ad Hoc Committee on Landscape Governance</w:t>
            </w:r>
            <w:r w:rsidR="00126B9E">
              <w:rPr>
                <w:webHidden/>
              </w:rPr>
              <w:tab/>
            </w:r>
            <w:r w:rsidR="00126B9E">
              <w:rPr>
                <w:webHidden/>
              </w:rPr>
              <w:fldChar w:fldCharType="begin"/>
            </w:r>
            <w:r w:rsidR="00126B9E">
              <w:rPr>
                <w:webHidden/>
              </w:rPr>
              <w:instrText xml:space="preserve"> PAGEREF _Toc232429658 \h </w:instrText>
            </w:r>
            <w:r w:rsidR="00126B9E">
              <w:rPr>
                <w:webHidden/>
              </w:rPr>
            </w:r>
            <w:r w:rsidR="00126B9E">
              <w:rPr>
                <w:webHidden/>
              </w:rPr>
              <w:fldChar w:fldCharType="separate"/>
            </w:r>
            <w:r w:rsidR="00126B9E">
              <w:rPr>
                <w:webHidden/>
              </w:rPr>
              <w:t>29</w:t>
            </w:r>
            <w:r w:rsidR="00126B9E">
              <w:rPr>
                <w:webHidden/>
              </w:rPr>
              <w:fldChar w:fldCharType="end"/>
            </w:r>
          </w:hyperlink>
        </w:p>
        <w:p w14:paraId="2805EB31" w14:textId="321D58C3" w:rsidR="00126B9E" w:rsidRDefault="00000000">
          <w:pPr>
            <w:pStyle w:val="TM2"/>
            <w:rPr>
              <w:rFonts w:asciiTheme="minorHAnsi" w:eastAsiaTheme="minorEastAsia" w:hAnsiTheme="minorHAnsi" w:cstheme="minorBidi"/>
              <w:sz w:val="22"/>
              <w:szCs w:val="22"/>
            </w:rPr>
          </w:pPr>
          <w:hyperlink w:anchor="_Toc232429659" w:history="1">
            <w:r w:rsidR="00126B9E" w:rsidRPr="00B16825">
              <w:rPr>
                <w:rStyle w:val="Lienhypertexte"/>
              </w:rPr>
              <w:t>10.2. Laying the Foundation for Sustainable Governance</w:t>
            </w:r>
            <w:r w:rsidR="00126B9E">
              <w:rPr>
                <w:webHidden/>
              </w:rPr>
              <w:tab/>
            </w:r>
            <w:r w:rsidR="00126B9E">
              <w:rPr>
                <w:webHidden/>
              </w:rPr>
              <w:fldChar w:fldCharType="begin"/>
            </w:r>
            <w:r w:rsidR="00126B9E">
              <w:rPr>
                <w:webHidden/>
              </w:rPr>
              <w:instrText xml:space="preserve"> PAGEREF _Toc232429659 \h </w:instrText>
            </w:r>
            <w:r w:rsidR="00126B9E">
              <w:rPr>
                <w:webHidden/>
              </w:rPr>
            </w:r>
            <w:r w:rsidR="00126B9E">
              <w:rPr>
                <w:webHidden/>
              </w:rPr>
              <w:fldChar w:fldCharType="separate"/>
            </w:r>
            <w:r w:rsidR="00126B9E">
              <w:rPr>
                <w:webHidden/>
              </w:rPr>
              <w:t>29</w:t>
            </w:r>
            <w:r w:rsidR="00126B9E">
              <w:rPr>
                <w:webHidden/>
              </w:rPr>
              <w:fldChar w:fldCharType="end"/>
            </w:r>
          </w:hyperlink>
        </w:p>
        <w:p w14:paraId="061C6FFA" w14:textId="1ABC4895" w:rsidR="00126B9E" w:rsidRDefault="00000000">
          <w:pPr>
            <w:pStyle w:val="TM2"/>
            <w:rPr>
              <w:rFonts w:asciiTheme="minorHAnsi" w:eastAsiaTheme="minorEastAsia" w:hAnsiTheme="minorHAnsi" w:cstheme="minorBidi"/>
              <w:sz w:val="22"/>
              <w:szCs w:val="22"/>
            </w:rPr>
          </w:pPr>
          <w:hyperlink w:anchor="_Toc232429660" w:history="1">
            <w:r w:rsidR="00126B9E" w:rsidRPr="00B16825">
              <w:rPr>
                <w:rStyle w:val="Lienhypertexte"/>
              </w:rPr>
              <w:t>10.3. From Dialogue to Durable Institutions</w:t>
            </w:r>
            <w:r w:rsidR="00126B9E">
              <w:rPr>
                <w:webHidden/>
              </w:rPr>
              <w:tab/>
            </w:r>
            <w:r w:rsidR="00126B9E">
              <w:rPr>
                <w:webHidden/>
              </w:rPr>
              <w:fldChar w:fldCharType="begin"/>
            </w:r>
            <w:r w:rsidR="00126B9E">
              <w:rPr>
                <w:webHidden/>
              </w:rPr>
              <w:instrText xml:space="preserve"> PAGEREF _Toc232429660 \h </w:instrText>
            </w:r>
            <w:r w:rsidR="00126B9E">
              <w:rPr>
                <w:webHidden/>
              </w:rPr>
            </w:r>
            <w:r w:rsidR="00126B9E">
              <w:rPr>
                <w:webHidden/>
              </w:rPr>
              <w:fldChar w:fldCharType="separate"/>
            </w:r>
            <w:r w:rsidR="00126B9E">
              <w:rPr>
                <w:webHidden/>
              </w:rPr>
              <w:t>30</w:t>
            </w:r>
            <w:r w:rsidR="00126B9E">
              <w:rPr>
                <w:webHidden/>
              </w:rPr>
              <w:fldChar w:fldCharType="end"/>
            </w:r>
          </w:hyperlink>
        </w:p>
        <w:p w14:paraId="0C006DA4" w14:textId="0E490B1E" w:rsidR="00126B9E" w:rsidRDefault="00000000">
          <w:pPr>
            <w:pStyle w:val="TM2"/>
            <w:rPr>
              <w:rFonts w:asciiTheme="minorHAnsi" w:eastAsiaTheme="minorEastAsia" w:hAnsiTheme="minorHAnsi" w:cstheme="minorBidi"/>
              <w:sz w:val="22"/>
              <w:szCs w:val="22"/>
            </w:rPr>
          </w:pPr>
          <w:hyperlink w:anchor="_Toc232429661" w:history="1">
            <w:r w:rsidR="00126B9E" w:rsidRPr="00B16825">
              <w:rPr>
                <w:rStyle w:val="Lienhypertexte"/>
              </w:rPr>
              <w:t>10.4. An Inclusive and Participatory Process</w:t>
            </w:r>
            <w:r w:rsidR="00126B9E">
              <w:rPr>
                <w:webHidden/>
              </w:rPr>
              <w:tab/>
            </w:r>
            <w:r w:rsidR="00126B9E">
              <w:rPr>
                <w:webHidden/>
              </w:rPr>
              <w:fldChar w:fldCharType="begin"/>
            </w:r>
            <w:r w:rsidR="00126B9E">
              <w:rPr>
                <w:webHidden/>
              </w:rPr>
              <w:instrText xml:space="preserve"> PAGEREF _Toc232429661 \h </w:instrText>
            </w:r>
            <w:r w:rsidR="00126B9E">
              <w:rPr>
                <w:webHidden/>
              </w:rPr>
            </w:r>
            <w:r w:rsidR="00126B9E">
              <w:rPr>
                <w:webHidden/>
              </w:rPr>
              <w:fldChar w:fldCharType="separate"/>
            </w:r>
            <w:r w:rsidR="00126B9E">
              <w:rPr>
                <w:webHidden/>
              </w:rPr>
              <w:t>30</w:t>
            </w:r>
            <w:r w:rsidR="00126B9E">
              <w:rPr>
                <w:webHidden/>
              </w:rPr>
              <w:fldChar w:fldCharType="end"/>
            </w:r>
          </w:hyperlink>
        </w:p>
        <w:p w14:paraId="077AD950" w14:textId="6D249352" w:rsidR="00126B9E" w:rsidRDefault="00000000">
          <w:pPr>
            <w:pStyle w:val="TM2"/>
            <w:rPr>
              <w:rFonts w:asciiTheme="minorHAnsi" w:eastAsiaTheme="minorEastAsia" w:hAnsiTheme="minorHAnsi" w:cstheme="minorBidi"/>
              <w:sz w:val="22"/>
              <w:szCs w:val="22"/>
            </w:rPr>
          </w:pPr>
          <w:hyperlink w:anchor="_Toc232429662" w:history="1">
            <w:r w:rsidR="00126B9E" w:rsidRPr="00B16825">
              <w:rPr>
                <w:rStyle w:val="Lienhypertexte"/>
              </w:rPr>
              <w:t>10.5. Building Momentum Across the Dja Landscape</w:t>
            </w:r>
            <w:r w:rsidR="00126B9E">
              <w:rPr>
                <w:webHidden/>
              </w:rPr>
              <w:tab/>
            </w:r>
            <w:r w:rsidR="00126B9E">
              <w:rPr>
                <w:webHidden/>
              </w:rPr>
              <w:fldChar w:fldCharType="begin"/>
            </w:r>
            <w:r w:rsidR="00126B9E">
              <w:rPr>
                <w:webHidden/>
              </w:rPr>
              <w:instrText xml:space="preserve"> PAGEREF _Toc232429662 \h </w:instrText>
            </w:r>
            <w:r w:rsidR="00126B9E">
              <w:rPr>
                <w:webHidden/>
              </w:rPr>
            </w:r>
            <w:r w:rsidR="00126B9E">
              <w:rPr>
                <w:webHidden/>
              </w:rPr>
              <w:fldChar w:fldCharType="separate"/>
            </w:r>
            <w:r w:rsidR="00126B9E">
              <w:rPr>
                <w:webHidden/>
              </w:rPr>
              <w:t>31</w:t>
            </w:r>
            <w:r w:rsidR="00126B9E">
              <w:rPr>
                <w:webHidden/>
              </w:rPr>
              <w:fldChar w:fldCharType="end"/>
            </w:r>
          </w:hyperlink>
        </w:p>
        <w:p w14:paraId="0EEF9667" w14:textId="4679A982" w:rsidR="00126B9E" w:rsidRDefault="00000000">
          <w:pPr>
            <w:pStyle w:val="TM1"/>
            <w:tabs>
              <w:tab w:val="right" w:leader="dot" w:pos="9628"/>
            </w:tabs>
            <w:rPr>
              <w:rFonts w:asciiTheme="minorHAnsi" w:eastAsiaTheme="minorEastAsia" w:hAnsiTheme="minorHAnsi" w:cstheme="minorBidi"/>
              <w:noProof/>
              <w:color w:val="auto"/>
            </w:rPr>
          </w:pPr>
          <w:hyperlink w:anchor="_Toc232429663" w:history="1">
            <w:r w:rsidR="00126B9E" w:rsidRPr="00B16825">
              <w:rPr>
                <w:rStyle w:val="Lienhypertexte"/>
                <w:noProof/>
                <w:lang w:val="en-GB"/>
              </w:rPr>
              <w:t>11.1. From Design to Delivery: What the GEF IP Forum tells us about integrated Landscapes</w:t>
            </w:r>
            <w:r w:rsidR="00126B9E">
              <w:rPr>
                <w:noProof/>
                <w:webHidden/>
              </w:rPr>
              <w:tab/>
            </w:r>
            <w:r w:rsidR="00126B9E">
              <w:rPr>
                <w:noProof/>
                <w:webHidden/>
              </w:rPr>
              <w:fldChar w:fldCharType="begin"/>
            </w:r>
            <w:r w:rsidR="00126B9E">
              <w:rPr>
                <w:noProof/>
                <w:webHidden/>
              </w:rPr>
              <w:instrText xml:space="preserve"> PAGEREF _Toc232429663 \h </w:instrText>
            </w:r>
            <w:r w:rsidR="00126B9E">
              <w:rPr>
                <w:noProof/>
                <w:webHidden/>
              </w:rPr>
            </w:r>
            <w:r w:rsidR="00126B9E">
              <w:rPr>
                <w:noProof/>
                <w:webHidden/>
              </w:rPr>
              <w:fldChar w:fldCharType="separate"/>
            </w:r>
            <w:r w:rsidR="00126B9E">
              <w:rPr>
                <w:noProof/>
                <w:webHidden/>
              </w:rPr>
              <w:t>32</w:t>
            </w:r>
            <w:r w:rsidR="00126B9E">
              <w:rPr>
                <w:noProof/>
                <w:webHidden/>
              </w:rPr>
              <w:fldChar w:fldCharType="end"/>
            </w:r>
          </w:hyperlink>
        </w:p>
        <w:p w14:paraId="186993B6" w14:textId="695E8EF1" w:rsidR="00126B9E" w:rsidRDefault="00000000">
          <w:pPr>
            <w:pStyle w:val="TM2"/>
            <w:rPr>
              <w:rFonts w:asciiTheme="minorHAnsi" w:eastAsiaTheme="minorEastAsia" w:hAnsiTheme="minorHAnsi" w:cstheme="minorBidi"/>
              <w:sz w:val="22"/>
              <w:szCs w:val="22"/>
            </w:rPr>
          </w:pPr>
          <w:hyperlink w:anchor="_Toc232429664" w:history="1">
            <w:r w:rsidR="00126B9E" w:rsidRPr="00B16825">
              <w:rPr>
                <w:rStyle w:val="Lienhypertexte"/>
              </w:rPr>
              <w:t>11.2. Integration is about timing not just design</w:t>
            </w:r>
            <w:r w:rsidR="00126B9E">
              <w:rPr>
                <w:webHidden/>
              </w:rPr>
              <w:tab/>
            </w:r>
            <w:r w:rsidR="00126B9E">
              <w:rPr>
                <w:webHidden/>
              </w:rPr>
              <w:fldChar w:fldCharType="begin"/>
            </w:r>
            <w:r w:rsidR="00126B9E">
              <w:rPr>
                <w:webHidden/>
              </w:rPr>
              <w:instrText xml:space="preserve"> PAGEREF _Toc232429664 \h </w:instrText>
            </w:r>
            <w:r w:rsidR="00126B9E">
              <w:rPr>
                <w:webHidden/>
              </w:rPr>
            </w:r>
            <w:r w:rsidR="00126B9E">
              <w:rPr>
                <w:webHidden/>
              </w:rPr>
              <w:fldChar w:fldCharType="separate"/>
            </w:r>
            <w:r w:rsidR="00126B9E">
              <w:rPr>
                <w:webHidden/>
              </w:rPr>
              <w:t>32</w:t>
            </w:r>
            <w:r w:rsidR="00126B9E">
              <w:rPr>
                <w:webHidden/>
              </w:rPr>
              <w:fldChar w:fldCharType="end"/>
            </w:r>
          </w:hyperlink>
        </w:p>
        <w:p w14:paraId="255459A0" w14:textId="779DDF0C" w:rsidR="00126B9E" w:rsidRDefault="00000000">
          <w:pPr>
            <w:pStyle w:val="TM2"/>
            <w:rPr>
              <w:rFonts w:asciiTheme="minorHAnsi" w:eastAsiaTheme="minorEastAsia" w:hAnsiTheme="minorHAnsi" w:cstheme="minorBidi"/>
              <w:sz w:val="22"/>
              <w:szCs w:val="22"/>
            </w:rPr>
          </w:pPr>
          <w:hyperlink w:anchor="_Toc232429665" w:history="1">
            <w:r w:rsidR="00126B9E" w:rsidRPr="00B16825">
              <w:rPr>
                <w:rStyle w:val="Lienhypertexte"/>
              </w:rPr>
              <w:t>11.3. Governance connects the system</w:t>
            </w:r>
            <w:r w:rsidR="00126B9E">
              <w:rPr>
                <w:webHidden/>
              </w:rPr>
              <w:tab/>
            </w:r>
            <w:r w:rsidR="00126B9E">
              <w:rPr>
                <w:webHidden/>
              </w:rPr>
              <w:fldChar w:fldCharType="begin"/>
            </w:r>
            <w:r w:rsidR="00126B9E">
              <w:rPr>
                <w:webHidden/>
              </w:rPr>
              <w:instrText xml:space="preserve"> PAGEREF _Toc232429665 \h </w:instrText>
            </w:r>
            <w:r w:rsidR="00126B9E">
              <w:rPr>
                <w:webHidden/>
              </w:rPr>
            </w:r>
            <w:r w:rsidR="00126B9E">
              <w:rPr>
                <w:webHidden/>
              </w:rPr>
              <w:fldChar w:fldCharType="separate"/>
            </w:r>
            <w:r w:rsidR="00126B9E">
              <w:rPr>
                <w:webHidden/>
              </w:rPr>
              <w:t>33</w:t>
            </w:r>
            <w:r w:rsidR="00126B9E">
              <w:rPr>
                <w:webHidden/>
              </w:rPr>
              <w:fldChar w:fldCharType="end"/>
            </w:r>
          </w:hyperlink>
        </w:p>
        <w:p w14:paraId="2FFF24EB" w14:textId="38AB3D97" w:rsidR="00126B9E" w:rsidRDefault="00000000">
          <w:pPr>
            <w:pStyle w:val="TM2"/>
            <w:rPr>
              <w:rFonts w:asciiTheme="minorHAnsi" w:eastAsiaTheme="minorEastAsia" w:hAnsiTheme="minorHAnsi" w:cstheme="minorBidi"/>
              <w:sz w:val="22"/>
              <w:szCs w:val="22"/>
            </w:rPr>
          </w:pPr>
          <w:hyperlink w:anchor="_Toc232429666" w:history="1">
            <w:r w:rsidR="00126B9E" w:rsidRPr="00B16825">
              <w:rPr>
                <w:rStyle w:val="Lienhypertexte"/>
              </w:rPr>
              <w:t>11.4. Communities anchor sustainability</w:t>
            </w:r>
            <w:r w:rsidR="00126B9E">
              <w:rPr>
                <w:webHidden/>
              </w:rPr>
              <w:tab/>
            </w:r>
            <w:r w:rsidR="00126B9E">
              <w:rPr>
                <w:webHidden/>
              </w:rPr>
              <w:fldChar w:fldCharType="begin"/>
            </w:r>
            <w:r w:rsidR="00126B9E">
              <w:rPr>
                <w:webHidden/>
              </w:rPr>
              <w:instrText xml:space="preserve"> PAGEREF _Toc232429666 \h </w:instrText>
            </w:r>
            <w:r w:rsidR="00126B9E">
              <w:rPr>
                <w:webHidden/>
              </w:rPr>
            </w:r>
            <w:r w:rsidR="00126B9E">
              <w:rPr>
                <w:webHidden/>
              </w:rPr>
              <w:fldChar w:fldCharType="separate"/>
            </w:r>
            <w:r w:rsidR="00126B9E">
              <w:rPr>
                <w:webHidden/>
              </w:rPr>
              <w:t>33</w:t>
            </w:r>
            <w:r w:rsidR="00126B9E">
              <w:rPr>
                <w:webHidden/>
              </w:rPr>
              <w:fldChar w:fldCharType="end"/>
            </w:r>
          </w:hyperlink>
        </w:p>
        <w:p w14:paraId="6A382462" w14:textId="70D2C064" w:rsidR="00126B9E" w:rsidRDefault="00000000">
          <w:pPr>
            <w:pStyle w:val="TM2"/>
            <w:rPr>
              <w:rFonts w:asciiTheme="minorHAnsi" w:eastAsiaTheme="minorEastAsia" w:hAnsiTheme="minorHAnsi" w:cstheme="minorBidi"/>
              <w:sz w:val="22"/>
              <w:szCs w:val="22"/>
            </w:rPr>
          </w:pPr>
          <w:hyperlink w:anchor="_Toc232429667" w:history="1">
            <w:r w:rsidR="00126B9E" w:rsidRPr="00B16825">
              <w:rPr>
                <w:rStyle w:val="Lienhypertexte"/>
              </w:rPr>
              <w:t>11.5. Finance follows function</w:t>
            </w:r>
            <w:r w:rsidR="00126B9E">
              <w:rPr>
                <w:webHidden/>
              </w:rPr>
              <w:tab/>
            </w:r>
            <w:r w:rsidR="00126B9E">
              <w:rPr>
                <w:webHidden/>
              </w:rPr>
              <w:fldChar w:fldCharType="begin"/>
            </w:r>
            <w:r w:rsidR="00126B9E">
              <w:rPr>
                <w:webHidden/>
              </w:rPr>
              <w:instrText xml:space="preserve"> PAGEREF _Toc232429667 \h </w:instrText>
            </w:r>
            <w:r w:rsidR="00126B9E">
              <w:rPr>
                <w:webHidden/>
              </w:rPr>
            </w:r>
            <w:r w:rsidR="00126B9E">
              <w:rPr>
                <w:webHidden/>
              </w:rPr>
              <w:fldChar w:fldCharType="separate"/>
            </w:r>
            <w:r w:rsidR="00126B9E">
              <w:rPr>
                <w:webHidden/>
              </w:rPr>
              <w:t>34</w:t>
            </w:r>
            <w:r w:rsidR="00126B9E">
              <w:rPr>
                <w:webHidden/>
              </w:rPr>
              <w:fldChar w:fldCharType="end"/>
            </w:r>
          </w:hyperlink>
        </w:p>
        <w:p w14:paraId="06D8BBB7" w14:textId="57A3324B" w:rsidR="00126B9E" w:rsidRDefault="00000000">
          <w:pPr>
            <w:pStyle w:val="TM2"/>
            <w:rPr>
              <w:rFonts w:asciiTheme="minorHAnsi" w:eastAsiaTheme="minorEastAsia" w:hAnsiTheme="minorHAnsi" w:cstheme="minorBidi"/>
              <w:sz w:val="22"/>
              <w:szCs w:val="22"/>
            </w:rPr>
          </w:pPr>
          <w:hyperlink w:anchor="_Toc232429668" w:history="1">
            <w:r w:rsidR="00126B9E" w:rsidRPr="00B16825">
              <w:rPr>
                <w:rStyle w:val="Lienhypertexte"/>
              </w:rPr>
              <w:t>11.6. Learning is part of implementation</w:t>
            </w:r>
            <w:r w:rsidR="00126B9E">
              <w:rPr>
                <w:webHidden/>
              </w:rPr>
              <w:tab/>
            </w:r>
            <w:r w:rsidR="00126B9E">
              <w:rPr>
                <w:webHidden/>
              </w:rPr>
              <w:fldChar w:fldCharType="begin"/>
            </w:r>
            <w:r w:rsidR="00126B9E">
              <w:rPr>
                <w:webHidden/>
              </w:rPr>
              <w:instrText xml:space="preserve"> PAGEREF _Toc232429668 \h </w:instrText>
            </w:r>
            <w:r w:rsidR="00126B9E">
              <w:rPr>
                <w:webHidden/>
              </w:rPr>
            </w:r>
            <w:r w:rsidR="00126B9E">
              <w:rPr>
                <w:webHidden/>
              </w:rPr>
              <w:fldChar w:fldCharType="separate"/>
            </w:r>
            <w:r w:rsidR="00126B9E">
              <w:rPr>
                <w:webHidden/>
              </w:rPr>
              <w:t>35</w:t>
            </w:r>
            <w:r w:rsidR="00126B9E">
              <w:rPr>
                <w:webHidden/>
              </w:rPr>
              <w:fldChar w:fldCharType="end"/>
            </w:r>
          </w:hyperlink>
        </w:p>
        <w:p w14:paraId="43A6157A" w14:textId="47854869" w:rsidR="00126B9E" w:rsidRDefault="00000000">
          <w:pPr>
            <w:pStyle w:val="TM2"/>
            <w:rPr>
              <w:rFonts w:asciiTheme="minorHAnsi" w:eastAsiaTheme="minorEastAsia" w:hAnsiTheme="minorHAnsi" w:cstheme="minorBidi"/>
              <w:sz w:val="22"/>
              <w:szCs w:val="22"/>
            </w:rPr>
          </w:pPr>
          <w:hyperlink w:anchor="_Toc232429669" w:history="1">
            <w:r w:rsidR="00126B9E" w:rsidRPr="00B16825">
              <w:rPr>
                <w:rStyle w:val="Lienhypertexte"/>
              </w:rPr>
              <w:t>11.7. From complexity to practical action</w:t>
            </w:r>
            <w:r w:rsidR="00126B9E">
              <w:rPr>
                <w:webHidden/>
              </w:rPr>
              <w:tab/>
            </w:r>
            <w:r w:rsidR="00126B9E">
              <w:rPr>
                <w:webHidden/>
              </w:rPr>
              <w:fldChar w:fldCharType="begin"/>
            </w:r>
            <w:r w:rsidR="00126B9E">
              <w:rPr>
                <w:webHidden/>
              </w:rPr>
              <w:instrText xml:space="preserve"> PAGEREF _Toc232429669 \h </w:instrText>
            </w:r>
            <w:r w:rsidR="00126B9E">
              <w:rPr>
                <w:webHidden/>
              </w:rPr>
            </w:r>
            <w:r w:rsidR="00126B9E">
              <w:rPr>
                <w:webHidden/>
              </w:rPr>
              <w:fldChar w:fldCharType="separate"/>
            </w:r>
            <w:r w:rsidR="00126B9E">
              <w:rPr>
                <w:webHidden/>
              </w:rPr>
              <w:t>36</w:t>
            </w:r>
            <w:r w:rsidR="00126B9E">
              <w:rPr>
                <w:webHidden/>
              </w:rPr>
              <w:fldChar w:fldCharType="end"/>
            </w:r>
          </w:hyperlink>
        </w:p>
        <w:p w14:paraId="5592B36C" w14:textId="18044F4E" w:rsidR="00126B9E" w:rsidRDefault="00000000">
          <w:pPr>
            <w:pStyle w:val="TM2"/>
            <w:rPr>
              <w:rFonts w:asciiTheme="minorHAnsi" w:eastAsiaTheme="minorEastAsia" w:hAnsiTheme="minorHAnsi" w:cstheme="minorBidi"/>
              <w:sz w:val="22"/>
              <w:szCs w:val="22"/>
            </w:rPr>
          </w:pPr>
          <w:hyperlink w:anchor="_Toc232429670" w:history="1">
            <w:r w:rsidR="00126B9E" w:rsidRPr="00B16825">
              <w:rPr>
                <w:rStyle w:val="Lienhypertexte"/>
              </w:rPr>
              <w:t>11.8. What this means in practice and for the CBLI</w:t>
            </w:r>
            <w:r w:rsidR="00126B9E">
              <w:rPr>
                <w:webHidden/>
              </w:rPr>
              <w:tab/>
            </w:r>
            <w:r w:rsidR="00126B9E">
              <w:rPr>
                <w:webHidden/>
              </w:rPr>
              <w:fldChar w:fldCharType="begin"/>
            </w:r>
            <w:r w:rsidR="00126B9E">
              <w:rPr>
                <w:webHidden/>
              </w:rPr>
              <w:instrText xml:space="preserve"> PAGEREF _Toc232429670 \h </w:instrText>
            </w:r>
            <w:r w:rsidR="00126B9E">
              <w:rPr>
                <w:webHidden/>
              </w:rPr>
            </w:r>
            <w:r w:rsidR="00126B9E">
              <w:rPr>
                <w:webHidden/>
              </w:rPr>
              <w:fldChar w:fldCharType="separate"/>
            </w:r>
            <w:r w:rsidR="00126B9E">
              <w:rPr>
                <w:webHidden/>
              </w:rPr>
              <w:t>36</w:t>
            </w:r>
            <w:r w:rsidR="00126B9E">
              <w:rPr>
                <w:webHidden/>
              </w:rPr>
              <w:fldChar w:fldCharType="end"/>
            </w:r>
          </w:hyperlink>
        </w:p>
        <w:p w14:paraId="77FA28B9" w14:textId="49C3F93B" w:rsidR="00126B9E" w:rsidRDefault="00000000">
          <w:pPr>
            <w:pStyle w:val="TM2"/>
            <w:rPr>
              <w:rFonts w:asciiTheme="minorHAnsi" w:eastAsiaTheme="minorEastAsia" w:hAnsiTheme="minorHAnsi" w:cstheme="minorBidi"/>
              <w:sz w:val="22"/>
              <w:szCs w:val="22"/>
            </w:rPr>
          </w:pPr>
          <w:hyperlink w:anchor="_Toc232429671" w:history="1">
            <w:r w:rsidR="00126B9E" w:rsidRPr="00B16825">
              <w:rPr>
                <w:rStyle w:val="Lienhypertexte"/>
              </w:rPr>
              <w:t>11.9. Looking ahead</w:t>
            </w:r>
            <w:r w:rsidR="00126B9E">
              <w:rPr>
                <w:webHidden/>
              </w:rPr>
              <w:tab/>
            </w:r>
            <w:r w:rsidR="00126B9E">
              <w:rPr>
                <w:webHidden/>
              </w:rPr>
              <w:fldChar w:fldCharType="begin"/>
            </w:r>
            <w:r w:rsidR="00126B9E">
              <w:rPr>
                <w:webHidden/>
              </w:rPr>
              <w:instrText xml:space="preserve"> PAGEREF _Toc232429671 \h </w:instrText>
            </w:r>
            <w:r w:rsidR="00126B9E">
              <w:rPr>
                <w:webHidden/>
              </w:rPr>
            </w:r>
            <w:r w:rsidR="00126B9E">
              <w:rPr>
                <w:webHidden/>
              </w:rPr>
              <w:fldChar w:fldCharType="separate"/>
            </w:r>
            <w:r w:rsidR="00126B9E">
              <w:rPr>
                <w:webHidden/>
              </w:rPr>
              <w:t>36</w:t>
            </w:r>
            <w:r w:rsidR="00126B9E">
              <w:rPr>
                <w:webHidden/>
              </w:rPr>
              <w:fldChar w:fldCharType="end"/>
            </w:r>
          </w:hyperlink>
        </w:p>
        <w:p w14:paraId="52F93006" w14:textId="5C40F2F5" w:rsidR="00126B9E" w:rsidRDefault="00000000">
          <w:pPr>
            <w:pStyle w:val="TM2"/>
            <w:rPr>
              <w:rFonts w:asciiTheme="minorHAnsi" w:eastAsiaTheme="minorEastAsia" w:hAnsiTheme="minorHAnsi" w:cstheme="minorBidi"/>
              <w:sz w:val="22"/>
              <w:szCs w:val="22"/>
            </w:rPr>
          </w:pPr>
          <w:hyperlink w:anchor="_Toc232429672" w:history="1">
            <w:r w:rsidR="00126B9E" w:rsidRPr="00B16825">
              <w:rPr>
                <w:rStyle w:val="Lienhypertexte"/>
              </w:rPr>
              <w:t>12.1. GEF Integrated Programme Global Forum: Cameroon Presented Congo Basin’s Based Solutions</w:t>
            </w:r>
            <w:r w:rsidR="00126B9E">
              <w:rPr>
                <w:webHidden/>
              </w:rPr>
              <w:tab/>
            </w:r>
            <w:r w:rsidR="00126B9E">
              <w:rPr>
                <w:webHidden/>
              </w:rPr>
              <w:fldChar w:fldCharType="begin"/>
            </w:r>
            <w:r w:rsidR="00126B9E">
              <w:rPr>
                <w:webHidden/>
              </w:rPr>
              <w:instrText xml:space="preserve"> PAGEREF _Toc232429672 \h </w:instrText>
            </w:r>
            <w:r w:rsidR="00126B9E">
              <w:rPr>
                <w:webHidden/>
              </w:rPr>
            </w:r>
            <w:r w:rsidR="00126B9E">
              <w:rPr>
                <w:webHidden/>
              </w:rPr>
              <w:fldChar w:fldCharType="separate"/>
            </w:r>
            <w:r w:rsidR="00126B9E">
              <w:rPr>
                <w:webHidden/>
              </w:rPr>
              <w:t>37</w:t>
            </w:r>
            <w:r w:rsidR="00126B9E">
              <w:rPr>
                <w:webHidden/>
              </w:rPr>
              <w:fldChar w:fldCharType="end"/>
            </w:r>
          </w:hyperlink>
        </w:p>
        <w:p w14:paraId="3CB448E5" w14:textId="3ACEA601" w:rsidR="00126B9E" w:rsidRDefault="00000000">
          <w:pPr>
            <w:pStyle w:val="TM2"/>
            <w:rPr>
              <w:rFonts w:asciiTheme="minorHAnsi" w:eastAsiaTheme="minorEastAsia" w:hAnsiTheme="minorHAnsi" w:cstheme="minorBidi"/>
              <w:sz w:val="22"/>
              <w:szCs w:val="22"/>
            </w:rPr>
          </w:pPr>
          <w:hyperlink w:anchor="_Toc232429673" w:history="1">
            <w:r w:rsidR="00126B9E" w:rsidRPr="00B16825">
              <w:rPr>
                <w:rStyle w:val="Lienhypertexte"/>
              </w:rPr>
              <w:t>12.2. From Preparation to Practice</w:t>
            </w:r>
            <w:r w:rsidR="00126B9E">
              <w:rPr>
                <w:webHidden/>
              </w:rPr>
              <w:tab/>
            </w:r>
            <w:r w:rsidR="00126B9E">
              <w:rPr>
                <w:webHidden/>
              </w:rPr>
              <w:fldChar w:fldCharType="begin"/>
            </w:r>
            <w:r w:rsidR="00126B9E">
              <w:rPr>
                <w:webHidden/>
              </w:rPr>
              <w:instrText xml:space="preserve"> PAGEREF _Toc232429673 \h </w:instrText>
            </w:r>
            <w:r w:rsidR="00126B9E">
              <w:rPr>
                <w:webHidden/>
              </w:rPr>
            </w:r>
            <w:r w:rsidR="00126B9E">
              <w:rPr>
                <w:webHidden/>
              </w:rPr>
              <w:fldChar w:fldCharType="separate"/>
            </w:r>
            <w:r w:rsidR="00126B9E">
              <w:rPr>
                <w:webHidden/>
              </w:rPr>
              <w:t>38</w:t>
            </w:r>
            <w:r w:rsidR="00126B9E">
              <w:rPr>
                <w:webHidden/>
              </w:rPr>
              <w:fldChar w:fldCharType="end"/>
            </w:r>
          </w:hyperlink>
        </w:p>
        <w:p w14:paraId="6B5D568D" w14:textId="23EB454D" w:rsidR="00126B9E" w:rsidRDefault="00000000">
          <w:pPr>
            <w:pStyle w:val="TM2"/>
            <w:rPr>
              <w:rFonts w:asciiTheme="minorHAnsi" w:eastAsiaTheme="minorEastAsia" w:hAnsiTheme="minorHAnsi" w:cstheme="minorBidi"/>
              <w:sz w:val="22"/>
              <w:szCs w:val="22"/>
            </w:rPr>
          </w:pPr>
          <w:hyperlink w:anchor="_Toc232429674" w:history="1">
            <w:r w:rsidR="00126B9E" w:rsidRPr="00B16825">
              <w:rPr>
                <w:rStyle w:val="Lienhypertexte"/>
              </w:rPr>
              <w:t>12.3. A Strong Presence in Forum Discussions</w:t>
            </w:r>
            <w:r w:rsidR="00126B9E">
              <w:rPr>
                <w:webHidden/>
              </w:rPr>
              <w:tab/>
            </w:r>
            <w:r w:rsidR="00126B9E">
              <w:rPr>
                <w:webHidden/>
              </w:rPr>
              <w:fldChar w:fldCharType="begin"/>
            </w:r>
            <w:r w:rsidR="00126B9E">
              <w:rPr>
                <w:webHidden/>
              </w:rPr>
              <w:instrText xml:space="preserve"> PAGEREF _Toc232429674 \h </w:instrText>
            </w:r>
            <w:r w:rsidR="00126B9E">
              <w:rPr>
                <w:webHidden/>
              </w:rPr>
            </w:r>
            <w:r w:rsidR="00126B9E">
              <w:rPr>
                <w:webHidden/>
              </w:rPr>
              <w:fldChar w:fldCharType="separate"/>
            </w:r>
            <w:r w:rsidR="00126B9E">
              <w:rPr>
                <w:webHidden/>
              </w:rPr>
              <w:t>39</w:t>
            </w:r>
            <w:r w:rsidR="00126B9E">
              <w:rPr>
                <w:webHidden/>
              </w:rPr>
              <w:fldChar w:fldCharType="end"/>
            </w:r>
          </w:hyperlink>
        </w:p>
        <w:p w14:paraId="76CE457F" w14:textId="328E5CCA" w:rsidR="00126B9E" w:rsidRDefault="00000000">
          <w:pPr>
            <w:pStyle w:val="TM1"/>
            <w:tabs>
              <w:tab w:val="right" w:leader="dot" w:pos="9628"/>
            </w:tabs>
            <w:rPr>
              <w:rFonts w:asciiTheme="minorHAnsi" w:eastAsiaTheme="minorEastAsia" w:hAnsiTheme="minorHAnsi" w:cstheme="minorBidi"/>
              <w:noProof/>
              <w:color w:val="auto"/>
            </w:rPr>
          </w:pPr>
          <w:hyperlink w:anchor="_Toc232429675" w:history="1">
            <w:r w:rsidR="00126B9E" w:rsidRPr="00B16825">
              <w:rPr>
                <w:rStyle w:val="Lienhypertexte"/>
                <w:rFonts w:ascii="Times New Roman" w:hAnsi="Times New Roman" w:cs="Times New Roman"/>
                <w:noProof/>
                <w:lang w:val="en-GB"/>
              </w:rPr>
              <w:t>ARTICLE 13</w:t>
            </w:r>
            <w:r w:rsidR="00126B9E">
              <w:rPr>
                <w:noProof/>
                <w:webHidden/>
              </w:rPr>
              <w:tab/>
            </w:r>
            <w:r w:rsidR="00126B9E">
              <w:rPr>
                <w:noProof/>
                <w:webHidden/>
              </w:rPr>
              <w:fldChar w:fldCharType="begin"/>
            </w:r>
            <w:r w:rsidR="00126B9E">
              <w:rPr>
                <w:noProof/>
                <w:webHidden/>
              </w:rPr>
              <w:instrText xml:space="preserve"> PAGEREF _Toc232429675 \h </w:instrText>
            </w:r>
            <w:r w:rsidR="00126B9E">
              <w:rPr>
                <w:noProof/>
                <w:webHidden/>
              </w:rPr>
            </w:r>
            <w:r w:rsidR="00126B9E">
              <w:rPr>
                <w:noProof/>
                <w:webHidden/>
              </w:rPr>
              <w:fldChar w:fldCharType="separate"/>
            </w:r>
            <w:r w:rsidR="00126B9E">
              <w:rPr>
                <w:noProof/>
                <w:webHidden/>
              </w:rPr>
              <w:t>41</w:t>
            </w:r>
            <w:r w:rsidR="00126B9E">
              <w:rPr>
                <w:noProof/>
                <w:webHidden/>
              </w:rPr>
              <w:fldChar w:fldCharType="end"/>
            </w:r>
          </w:hyperlink>
        </w:p>
        <w:p w14:paraId="624D1717" w14:textId="36FADA08" w:rsidR="00126B9E" w:rsidRDefault="00000000">
          <w:pPr>
            <w:pStyle w:val="TM2"/>
            <w:rPr>
              <w:rFonts w:asciiTheme="minorHAnsi" w:eastAsiaTheme="minorEastAsia" w:hAnsiTheme="minorHAnsi" w:cstheme="minorBidi"/>
              <w:sz w:val="22"/>
              <w:szCs w:val="22"/>
            </w:rPr>
          </w:pPr>
          <w:hyperlink w:anchor="_Toc232429676" w:history="1">
            <w:r w:rsidR="00126B9E" w:rsidRPr="00B16825">
              <w:rPr>
                <w:rStyle w:val="Lienhypertexte"/>
              </w:rPr>
              <w:t>13.1. Oveng Council Launches New Governance Milestone in the Dja Landscape</w:t>
            </w:r>
            <w:r w:rsidR="00126B9E">
              <w:rPr>
                <w:webHidden/>
              </w:rPr>
              <w:tab/>
            </w:r>
            <w:r w:rsidR="00126B9E">
              <w:rPr>
                <w:webHidden/>
              </w:rPr>
              <w:fldChar w:fldCharType="begin"/>
            </w:r>
            <w:r w:rsidR="00126B9E">
              <w:rPr>
                <w:webHidden/>
              </w:rPr>
              <w:instrText xml:space="preserve"> PAGEREF _Toc232429676 \h </w:instrText>
            </w:r>
            <w:r w:rsidR="00126B9E">
              <w:rPr>
                <w:webHidden/>
              </w:rPr>
            </w:r>
            <w:r w:rsidR="00126B9E">
              <w:rPr>
                <w:webHidden/>
              </w:rPr>
              <w:fldChar w:fldCharType="separate"/>
            </w:r>
            <w:r w:rsidR="00126B9E">
              <w:rPr>
                <w:webHidden/>
              </w:rPr>
              <w:t>41</w:t>
            </w:r>
            <w:r w:rsidR="00126B9E">
              <w:rPr>
                <w:webHidden/>
              </w:rPr>
              <w:fldChar w:fldCharType="end"/>
            </w:r>
          </w:hyperlink>
        </w:p>
        <w:p w14:paraId="427BB43B" w14:textId="5A1D14DA" w:rsidR="00126B9E" w:rsidRDefault="00000000">
          <w:pPr>
            <w:pStyle w:val="TM2"/>
            <w:rPr>
              <w:rFonts w:asciiTheme="minorHAnsi" w:eastAsiaTheme="minorEastAsia" w:hAnsiTheme="minorHAnsi" w:cstheme="minorBidi"/>
              <w:sz w:val="22"/>
              <w:szCs w:val="22"/>
            </w:rPr>
          </w:pPr>
          <w:hyperlink w:anchor="_Toc232429677" w:history="1">
            <w:r w:rsidR="00126B9E" w:rsidRPr="00B16825">
              <w:rPr>
                <w:rStyle w:val="Lienhypertexte"/>
              </w:rPr>
              <w:t>13.2. From Community Consent to Concrete Action</w:t>
            </w:r>
            <w:r w:rsidR="00126B9E">
              <w:rPr>
                <w:webHidden/>
              </w:rPr>
              <w:tab/>
            </w:r>
            <w:r w:rsidR="00126B9E">
              <w:rPr>
                <w:webHidden/>
              </w:rPr>
              <w:fldChar w:fldCharType="begin"/>
            </w:r>
            <w:r w:rsidR="00126B9E">
              <w:rPr>
                <w:webHidden/>
              </w:rPr>
              <w:instrText xml:space="preserve"> PAGEREF _Toc232429677 \h </w:instrText>
            </w:r>
            <w:r w:rsidR="00126B9E">
              <w:rPr>
                <w:webHidden/>
              </w:rPr>
            </w:r>
            <w:r w:rsidR="00126B9E">
              <w:rPr>
                <w:webHidden/>
              </w:rPr>
              <w:fldChar w:fldCharType="separate"/>
            </w:r>
            <w:r w:rsidR="00126B9E">
              <w:rPr>
                <w:webHidden/>
              </w:rPr>
              <w:t>41</w:t>
            </w:r>
            <w:r w:rsidR="00126B9E">
              <w:rPr>
                <w:webHidden/>
              </w:rPr>
              <w:fldChar w:fldCharType="end"/>
            </w:r>
          </w:hyperlink>
        </w:p>
        <w:p w14:paraId="1EBE2456" w14:textId="3C686FC2" w:rsidR="00126B9E" w:rsidRDefault="00000000">
          <w:pPr>
            <w:pStyle w:val="TM2"/>
            <w:rPr>
              <w:rFonts w:asciiTheme="minorHAnsi" w:eastAsiaTheme="minorEastAsia" w:hAnsiTheme="minorHAnsi" w:cstheme="minorBidi"/>
              <w:sz w:val="22"/>
              <w:szCs w:val="22"/>
            </w:rPr>
          </w:pPr>
          <w:hyperlink w:anchor="_Toc232429678" w:history="1">
            <w:r w:rsidR="00126B9E" w:rsidRPr="00B16825">
              <w:rPr>
                <w:rStyle w:val="Lienhypertexte"/>
              </w:rPr>
              <w:t>13.3. A Process Rooted in Community Voice</w:t>
            </w:r>
            <w:r w:rsidR="00126B9E">
              <w:rPr>
                <w:webHidden/>
              </w:rPr>
              <w:tab/>
            </w:r>
            <w:r w:rsidR="00126B9E">
              <w:rPr>
                <w:webHidden/>
              </w:rPr>
              <w:fldChar w:fldCharType="begin"/>
            </w:r>
            <w:r w:rsidR="00126B9E">
              <w:rPr>
                <w:webHidden/>
              </w:rPr>
              <w:instrText xml:space="preserve"> PAGEREF _Toc232429678 \h </w:instrText>
            </w:r>
            <w:r w:rsidR="00126B9E">
              <w:rPr>
                <w:webHidden/>
              </w:rPr>
            </w:r>
            <w:r w:rsidR="00126B9E">
              <w:rPr>
                <w:webHidden/>
              </w:rPr>
              <w:fldChar w:fldCharType="separate"/>
            </w:r>
            <w:r w:rsidR="00126B9E">
              <w:rPr>
                <w:webHidden/>
              </w:rPr>
              <w:t>42</w:t>
            </w:r>
            <w:r w:rsidR="00126B9E">
              <w:rPr>
                <w:webHidden/>
              </w:rPr>
              <w:fldChar w:fldCharType="end"/>
            </w:r>
          </w:hyperlink>
        </w:p>
        <w:p w14:paraId="7F84B61A" w14:textId="22982CE4" w:rsidR="00126B9E" w:rsidRDefault="00000000">
          <w:pPr>
            <w:pStyle w:val="TM2"/>
            <w:rPr>
              <w:rFonts w:asciiTheme="minorHAnsi" w:eastAsiaTheme="minorEastAsia" w:hAnsiTheme="minorHAnsi" w:cstheme="minorBidi"/>
              <w:sz w:val="22"/>
              <w:szCs w:val="22"/>
            </w:rPr>
          </w:pPr>
          <w:hyperlink w:anchor="_Toc232429679" w:history="1">
            <w:r w:rsidR="00126B9E" w:rsidRPr="00B16825">
              <w:rPr>
                <w:rStyle w:val="Lienhypertexte"/>
              </w:rPr>
              <w:t>13.4. A Committee That Reflects the Community</w:t>
            </w:r>
            <w:r w:rsidR="00126B9E">
              <w:rPr>
                <w:webHidden/>
              </w:rPr>
              <w:tab/>
            </w:r>
            <w:r w:rsidR="00126B9E">
              <w:rPr>
                <w:webHidden/>
              </w:rPr>
              <w:fldChar w:fldCharType="begin"/>
            </w:r>
            <w:r w:rsidR="00126B9E">
              <w:rPr>
                <w:webHidden/>
              </w:rPr>
              <w:instrText xml:space="preserve"> PAGEREF _Toc232429679 \h </w:instrText>
            </w:r>
            <w:r w:rsidR="00126B9E">
              <w:rPr>
                <w:webHidden/>
              </w:rPr>
            </w:r>
            <w:r w:rsidR="00126B9E">
              <w:rPr>
                <w:webHidden/>
              </w:rPr>
              <w:fldChar w:fldCharType="separate"/>
            </w:r>
            <w:r w:rsidR="00126B9E">
              <w:rPr>
                <w:webHidden/>
              </w:rPr>
              <w:t>42</w:t>
            </w:r>
            <w:r w:rsidR="00126B9E">
              <w:rPr>
                <w:webHidden/>
              </w:rPr>
              <w:fldChar w:fldCharType="end"/>
            </w:r>
          </w:hyperlink>
        </w:p>
        <w:p w14:paraId="214B12DC" w14:textId="66E8B742" w:rsidR="00126B9E" w:rsidRDefault="00000000">
          <w:pPr>
            <w:pStyle w:val="TM2"/>
            <w:rPr>
              <w:rFonts w:asciiTheme="minorHAnsi" w:eastAsiaTheme="minorEastAsia" w:hAnsiTheme="minorHAnsi" w:cstheme="minorBidi"/>
              <w:sz w:val="22"/>
              <w:szCs w:val="22"/>
            </w:rPr>
          </w:pPr>
          <w:hyperlink w:anchor="_Toc232429680" w:history="1">
            <w:r w:rsidR="00126B9E" w:rsidRPr="00B16825">
              <w:rPr>
                <w:rStyle w:val="Lienhypertexte"/>
              </w:rPr>
              <w:t>13.5. Looking Ahead: Building Lasting Governance</w:t>
            </w:r>
            <w:r w:rsidR="00126B9E">
              <w:rPr>
                <w:webHidden/>
              </w:rPr>
              <w:tab/>
            </w:r>
            <w:r w:rsidR="00126B9E">
              <w:rPr>
                <w:webHidden/>
              </w:rPr>
              <w:fldChar w:fldCharType="begin"/>
            </w:r>
            <w:r w:rsidR="00126B9E">
              <w:rPr>
                <w:webHidden/>
              </w:rPr>
              <w:instrText xml:space="preserve"> PAGEREF _Toc232429680 \h </w:instrText>
            </w:r>
            <w:r w:rsidR="00126B9E">
              <w:rPr>
                <w:webHidden/>
              </w:rPr>
            </w:r>
            <w:r w:rsidR="00126B9E">
              <w:rPr>
                <w:webHidden/>
              </w:rPr>
              <w:fldChar w:fldCharType="separate"/>
            </w:r>
            <w:r w:rsidR="00126B9E">
              <w:rPr>
                <w:webHidden/>
              </w:rPr>
              <w:t>43</w:t>
            </w:r>
            <w:r w:rsidR="00126B9E">
              <w:rPr>
                <w:webHidden/>
              </w:rPr>
              <w:fldChar w:fldCharType="end"/>
            </w:r>
          </w:hyperlink>
        </w:p>
        <w:p w14:paraId="581F4EDF" w14:textId="49033348" w:rsidR="00126B9E" w:rsidRDefault="00000000">
          <w:pPr>
            <w:pStyle w:val="TM2"/>
            <w:rPr>
              <w:rFonts w:asciiTheme="minorHAnsi" w:eastAsiaTheme="minorEastAsia" w:hAnsiTheme="minorHAnsi" w:cstheme="minorBidi"/>
              <w:sz w:val="22"/>
              <w:szCs w:val="22"/>
            </w:rPr>
          </w:pPr>
          <w:hyperlink w:anchor="_Toc232429681" w:history="1">
            <w:r w:rsidR="00126B9E" w:rsidRPr="00B16825">
              <w:rPr>
                <w:rStyle w:val="Lienhypertexte"/>
              </w:rPr>
              <w:t>13.6. A Growing Movement Across the Dja Landscape</w:t>
            </w:r>
            <w:r w:rsidR="00126B9E">
              <w:rPr>
                <w:webHidden/>
              </w:rPr>
              <w:tab/>
            </w:r>
            <w:r w:rsidR="00126B9E">
              <w:rPr>
                <w:webHidden/>
              </w:rPr>
              <w:fldChar w:fldCharType="begin"/>
            </w:r>
            <w:r w:rsidR="00126B9E">
              <w:rPr>
                <w:webHidden/>
              </w:rPr>
              <w:instrText xml:space="preserve"> PAGEREF _Toc232429681 \h </w:instrText>
            </w:r>
            <w:r w:rsidR="00126B9E">
              <w:rPr>
                <w:webHidden/>
              </w:rPr>
            </w:r>
            <w:r w:rsidR="00126B9E">
              <w:rPr>
                <w:webHidden/>
              </w:rPr>
              <w:fldChar w:fldCharType="separate"/>
            </w:r>
            <w:r w:rsidR="00126B9E">
              <w:rPr>
                <w:webHidden/>
              </w:rPr>
              <w:t>43</w:t>
            </w:r>
            <w:r w:rsidR="00126B9E">
              <w:rPr>
                <w:webHidden/>
              </w:rPr>
              <w:fldChar w:fldCharType="end"/>
            </w:r>
          </w:hyperlink>
        </w:p>
        <w:p w14:paraId="14B7BBA6" w14:textId="4421AFC1" w:rsidR="005960C4" w:rsidRPr="000C3C4D" w:rsidRDefault="005960C4" w:rsidP="000C3C4D">
          <w:pPr>
            <w:spacing w:line="276" w:lineRule="auto"/>
            <w:jc w:val="both"/>
            <w:rPr>
              <w:rFonts w:ascii="Times New Roman" w:hAnsi="Times New Roman" w:cs="Times New Roman"/>
              <w:color w:val="auto"/>
              <w:sz w:val="24"/>
              <w:szCs w:val="24"/>
            </w:rPr>
          </w:pPr>
          <w:r w:rsidRPr="000C3C4D">
            <w:rPr>
              <w:rFonts w:ascii="Times New Roman" w:hAnsi="Times New Roman" w:cs="Times New Roman"/>
              <w:b/>
              <w:bCs/>
              <w:color w:val="auto"/>
              <w:sz w:val="24"/>
              <w:szCs w:val="24"/>
            </w:rPr>
            <w:fldChar w:fldCharType="end"/>
          </w:r>
        </w:p>
      </w:sdtContent>
    </w:sdt>
    <w:p w14:paraId="71DB67D8" w14:textId="77777777" w:rsidR="00BA1667" w:rsidRPr="005960C4" w:rsidRDefault="00BA1667">
      <w:pPr>
        <w:spacing w:before="200" w:after="80"/>
        <w:rPr>
          <w:rFonts w:ascii="Times New Roman" w:hAnsi="Times New Roman" w:cs="Times New Roman"/>
          <w:b/>
          <w:bCs/>
          <w:caps/>
          <w:color w:val="1B5E20"/>
          <w:sz w:val="20"/>
          <w:szCs w:val="20"/>
          <w:lang w:val="en-GB"/>
        </w:rPr>
      </w:pPr>
    </w:p>
    <w:p w14:paraId="6C21A87A" w14:textId="77777777" w:rsidR="00BA1667" w:rsidRPr="005960C4" w:rsidRDefault="00BA1667">
      <w:pPr>
        <w:spacing w:before="200" w:after="80"/>
        <w:rPr>
          <w:rFonts w:ascii="Times New Roman" w:hAnsi="Times New Roman" w:cs="Times New Roman"/>
          <w:b/>
          <w:bCs/>
          <w:caps/>
          <w:color w:val="1B5E20"/>
          <w:sz w:val="20"/>
          <w:szCs w:val="20"/>
          <w:lang w:val="en-GB"/>
        </w:rPr>
      </w:pPr>
    </w:p>
    <w:p w14:paraId="42DB6F0D" w14:textId="77777777" w:rsidR="00BA1667" w:rsidRPr="005960C4" w:rsidRDefault="00BA1667">
      <w:pPr>
        <w:spacing w:before="200" w:after="80"/>
        <w:rPr>
          <w:rFonts w:ascii="Times New Roman" w:hAnsi="Times New Roman" w:cs="Times New Roman"/>
          <w:b/>
          <w:bCs/>
          <w:caps/>
          <w:color w:val="1B5E20"/>
          <w:sz w:val="20"/>
          <w:szCs w:val="20"/>
          <w:lang w:val="en-GB"/>
        </w:rPr>
        <w:sectPr w:rsidR="00BA1667" w:rsidRPr="005960C4" w:rsidSect="000C3C4D">
          <w:footerReference w:type="default" r:id="rId12"/>
          <w:pgSz w:w="11906" w:h="16838"/>
          <w:pgMar w:top="1134" w:right="1134" w:bottom="1134" w:left="1134" w:header="708" w:footer="708" w:gutter="0"/>
          <w:pgBorders w:display="firstPage" w:offsetFrom="page">
            <w:top w:val="thinThickThinMediumGap" w:sz="24" w:space="24" w:color="00B050"/>
            <w:left w:val="thinThickThinMediumGap" w:sz="24" w:space="24" w:color="00B050"/>
            <w:bottom w:val="thinThickThinMediumGap" w:sz="24" w:space="24" w:color="00B050"/>
            <w:right w:val="thinThickThinMediumGap" w:sz="24" w:space="24" w:color="00B050"/>
          </w:pgBorders>
          <w:pgNumType w:fmt="lowerRoman"/>
          <w:cols w:space="720"/>
          <w:docGrid w:linePitch="360"/>
        </w:sectPr>
      </w:pPr>
    </w:p>
    <w:p w14:paraId="77146F04" w14:textId="1B71DCAB" w:rsidR="007B09CE" w:rsidRPr="00465208" w:rsidRDefault="00465208" w:rsidP="0061629F">
      <w:pPr>
        <w:pStyle w:val="lev1"/>
      </w:pPr>
      <w:r w:rsidRPr="00465208">
        <w:lastRenderedPageBreak/>
        <w:t>1</w:t>
      </w:r>
      <w:r w:rsidR="005960C4" w:rsidRPr="00465208">
        <w:t xml:space="preserve">. </w:t>
      </w:r>
      <w:r w:rsidR="00562F9A" w:rsidRPr="00465208">
        <w:t>ARTICLE 1</w:t>
      </w:r>
    </w:p>
    <w:p w14:paraId="65F3F1C0" w14:textId="4B6D8636" w:rsidR="007B09CE" w:rsidRPr="00465208" w:rsidRDefault="00465208" w:rsidP="00465208">
      <w:pPr>
        <w:pStyle w:val="Titre2"/>
        <w:jc w:val="both"/>
        <w:rPr>
          <w:rFonts w:cs="Times New Roman"/>
        </w:rPr>
      </w:pPr>
      <w:bookmarkStart w:id="0" w:name="_Toc232429623"/>
      <w:r w:rsidRPr="00465208">
        <w:rPr>
          <w:rFonts w:cs="Times New Roman"/>
        </w:rPr>
        <w:t>1</w:t>
      </w:r>
      <w:r w:rsidR="005960C4" w:rsidRPr="00465208">
        <w:rPr>
          <w:rFonts w:cs="Times New Roman"/>
        </w:rPr>
        <w:t>.</w:t>
      </w:r>
      <w:r w:rsidRPr="00465208">
        <w:rPr>
          <w:rFonts w:cs="Times New Roman"/>
        </w:rPr>
        <w:t>1. The</w:t>
      </w:r>
      <w:r w:rsidR="00562F9A" w:rsidRPr="00465208">
        <w:rPr>
          <w:rFonts w:cs="Times New Roman"/>
        </w:rPr>
        <w:t xml:space="preserve"> GEF-8 Dja Landscape Inception Workshop: Advancing Conservation, Governance, and Livelihoods in Cameroon's Critical Ecosystem</w:t>
      </w:r>
      <w:bookmarkEnd w:id="0"/>
    </w:p>
    <w:p w14:paraId="5A8E31FC" w14:textId="77777777" w:rsidR="007B09CE" w:rsidRPr="00465208" w:rsidRDefault="00562F9A" w:rsidP="00465208">
      <w:pPr>
        <w:spacing w:before="80" w:after="160"/>
        <w:jc w:val="both"/>
        <w:rPr>
          <w:rFonts w:ascii="Times New Roman" w:hAnsi="Times New Roman" w:cs="Times New Roman"/>
          <w:lang w:val="en-GB"/>
        </w:rPr>
      </w:pPr>
      <w:r w:rsidRPr="00465208">
        <w:rPr>
          <w:rFonts w:ascii="Times New Roman" w:hAnsi="Times New Roman" w:cs="Times New Roman"/>
          <w:i/>
          <w:iCs/>
          <w:color w:val="757575"/>
          <w:sz w:val="20"/>
          <w:szCs w:val="20"/>
          <w:lang w:val="en-GB"/>
        </w:rPr>
        <w:t>25 September 2025</w:t>
      </w:r>
    </w:p>
    <w:p w14:paraId="1C206538" w14:textId="4571894D" w:rsidR="007B09CE" w:rsidRPr="00465208" w:rsidRDefault="00E148A7" w:rsidP="00465208">
      <w:pPr>
        <w:spacing w:after="160"/>
        <w:jc w:val="both"/>
        <w:rPr>
          <w:rFonts w:ascii="Times New Roman" w:hAnsi="Times New Roman" w:cs="Times New Roman"/>
        </w:rPr>
      </w:pPr>
      <w:r w:rsidRPr="00465208">
        <w:rPr>
          <w:rFonts w:ascii="Times New Roman" w:hAnsi="Times New Roman" w:cs="Times New Roman"/>
          <w:b/>
          <w:bCs/>
          <w:color w:val="757575"/>
          <w:sz w:val="18"/>
          <w:szCs w:val="18"/>
        </w:rPr>
        <w:t>Source :</w:t>
      </w:r>
      <w:r w:rsidR="00562F9A" w:rsidRPr="00465208">
        <w:rPr>
          <w:rFonts w:ascii="Times New Roman" w:hAnsi="Times New Roman" w:cs="Times New Roman"/>
          <w:b/>
          <w:bCs/>
          <w:color w:val="757575"/>
          <w:sz w:val="18"/>
          <w:szCs w:val="18"/>
        </w:rPr>
        <w:t xml:space="preserve"> </w:t>
      </w:r>
      <w:r w:rsidR="00562F9A" w:rsidRPr="00465208">
        <w:rPr>
          <w:rFonts w:ascii="Times New Roman" w:hAnsi="Times New Roman" w:cs="Times New Roman"/>
          <w:i/>
          <w:iCs/>
          <w:color w:val="757575"/>
          <w:sz w:val="18"/>
          <w:szCs w:val="18"/>
        </w:rPr>
        <w:t>https://www.congolandscapes.org/news/gef-8-dja-landscape-inception-workshop-advancing-conservation-governance-and-livelihoods</w:t>
      </w:r>
    </w:p>
    <w:p w14:paraId="2D7B7A22" w14:textId="77777777" w:rsidR="00CC0FE2" w:rsidRPr="00465208" w:rsidRDefault="00CC0FE2" w:rsidP="00465208">
      <w:pPr>
        <w:spacing w:before="80" w:after="80"/>
        <w:jc w:val="both"/>
        <w:rPr>
          <w:rFonts w:ascii="Times New Roman" w:hAnsi="Times New Roman" w:cs="Times New Roman"/>
          <w:i/>
          <w:iCs/>
          <w:color w:val="757575"/>
          <w:sz w:val="18"/>
          <w:szCs w:val="18"/>
          <w:lang w:val="en-GB"/>
        </w:rPr>
      </w:pPr>
    </w:p>
    <w:p w14:paraId="7CFA7AF5" w14:textId="39D3E7BD" w:rsidR="00CC0FE2" w:rsidRPr="00465208" w:rsidRDefault="00CC0FE2" w:rsidP="00465208">
      <w:pPr>
        <w:spacing w:before="80" w:after="80"/>
        <w:jc w:val="both"/>
        <w:rPr>
          <w:rFonts w:ascii="Times New Roman" w:hAnsi="Times New Roman" w:cs="Times New Roman"/>
          <w:i/>
          <w:iCs/>
          <w:color w:val="757575"/>
          <w:sz w:val="18"/>
          <w:szCs w:val="18"/>
          <w:lang w:val="en-GB"/>
        </w:rPr>
      </w:pPr>
      <w:r w:rsidRPr="00465208">
        <w:rPr>
          <w:rFonts w:ascii="Times New Roman" w:hAnsi="Times New Roman" w:cs="Times New Roman"/>
          <w:i/>
          <w:iCs/>
          <w:noProof/>
          <w:color w:val="757575"/>
          <w:sz w:val="18"/>
          <w:szCs w:val="18"/>
        </w:rPr>
        <w:drawing>
          <wp:inline distT="0" distB="0" distL="0" distR="0" wp14:anchorId="5369E3A2" wp14:editId="5249A256">
            <wp:extent cx="6108700" cy="3143250"/>
            <wp:effectExtent l="0" t="0" r="6350" b="0"/>
            <wp:docPr id="26"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08700" cy="3143250"/>
                    </a:xfrm>
                    <a:prstGeom prst="rect">
                      <a:avLst/>
                    </a:prstGeom>
                    <a:noFill/>
                    <a:ln>
                      <a:noFill/>
                    </a:ln>
                  </pic:spPr>
                </pic:pic>
              </a:graphicData>
            </a:graphic>
          </wp:inline>
        </w:drawing>
      </w:r>
    </w:p>
    <w:p w14:paraId="21D7D290" w14:textId="4A124DBA" w:rsidR="007B09CE" w:rsidRPr="00465208" w:rsidRDefault="00562F9A" w:rsidP="00465208">
      <w:pPr>
        <w:spacing w:before="80" w:after="80"/>
        <w:jc w:val="both"/>
        <w:rPr>
          <w:rFonts w:ascii="Times New Roman" w:hAnsi="Times New Roman" w:cs="Times New Roman"/>
          <w:i/>
          <w:iCs/>
          <w:color w:val="757575"/>
          <w:sz w:val="18"/>
          <w:szCs w:val="18"/>
          <w:lang w:val="en-GB"/>
        </w:rPr>
      </w:pPr>
      <w:r w:rsidRPr="00465208">
        <w:rPr>
          <w:rFonts w:ascii="Times New Roman" w:hAnsi="Times New Roman" w:cs="Times New Roman"/>
          <w:i/>
          <w:iCs/>
          <w:color w:val="757575"/>
          <w:sz w:val="18"/>
          <w:szCs w:val="18"/>
          <w:lang w:val="en-GB"/>
        </w:rPr>
        <w:t>Image: Dja Landscape – African Wildlife Foundation</w:t>
      </w:r>
    </w:p>
    <w:p w14:paraId="3B3CA67F" w14:textId="77777777" w:rsidR="00CC0FE2" w:rsidRPr="00465208" w:rsidRDefault="00CC0FE2" w:rsidP="00465208">
      <w:pPr>
        <w:spacing w:before="80" w:after="80"/>
        <w:jc w:val="both"/>
        <w:rPr>
          <w:rFonts w:ascii="Times New Roman" w:hAnsi="Times New Roman" w:cs="Times New Roman"/>
          <w:lang w:val="en-GB"/>
        </w:rPr>
      </w:pPr>
    </w:p>
    <w:p w14:paraId="55E3EF69" w14:textId="297660CF" w:rsidR="00CC0FE2" w:rsidRPr="002213E3" w:rsidRDefault="00562F9A" w:rsidP="002213E3">
      <w:pPr>
        <w:spacing w:line="360" w:lineRule="auto"/>
        <w:ind w:firstLine="708"/>
        <w:jc w:val="both"/>
        <w:rPr>
          <w:rFonts w:ascii="Times New Roman" w:hAnsi="Times New Roman" w:cs="Times New Roman"/>
          <w:sz w:val="24"/>
          <w:szCs w:val="24"/>
          <w:lang w:val="en-GB"/>
        </w:rPr>
      </w:pPr>
      <w:r w:rsidRPr="00465208">
        <w:rPr>
          <w:rFonts w:ascii="Times New Roman" w:hAnsi="Times New Roman" w:cs="Times New Roman"/>
          <w:b/>
          <w:bCs/>
          <w:sz w:val="24"/>
          <w:szCs w:val="24"/>
          <w:lang w:val="en-GB"/>
        </w:rPr>
        <w:t xml:space="preserve">The GEF-8 Dja Landscape Inception Workshop held on 10–11 September 2025 in </w:t>
      </w:r>
      <w:proofErr w:type="spellStart"/>
      <w:r w:rsidRPr="00465208">
        <w:rPr>
          <w:rFonts w:ascii="Times New Roman" w:hAnsi="Times New Roman" w:cs="Times New Roman"/>
          <w:b/>
          <w:bCs/>
          <w:sz w:val="24"/>
          <w:szCs w:val="24"/>
          <w:lang w:val="en-GB"/>
        </w:rPr>
        <w:t>Mbankomo</w:t>
      </w:r>
      <w:proofErr w:type="spellEnd"/>
      <w:r w:rsidRPr="00465208">
        <w:rPr>
          <w:rFonts w:ascii="Times New Roman" w:hAnsi="Times New Roman" w:cs="Times New Roman"/>
          <w:b/>
          <w:bCs/>
          <w:sz w:val="24"/>
          <w:szCs w:val="24"/>
          <w:lang w:val="en-GB"/>
        </w:rPr>
        <w:t>, Cameroon marked a pivotal milestone in operationalizing the strategic objectives of the project titled 'Strengthening Governance and Ecosystem Connectivity for Biodiversity Conservation and Improved Livelihoods in the Dja Landscape.'</w:t>
      </w:r>
    </w:p>
    <w:p w14:paraId="1E1EF223" w14:textId="77777777" w:rsidR="007B09CE" w:rsidRPr="00465208" w:rsidRDefault="00562F9A" w:rsidP="002213E3">
      <w:pPr>
        <w:spacing w:line="360" w:lineRule="auto"/>
        <w:ind w:firstLine="708"/>
        <w:jc w:val="both"/>
        <w:rPr>
          <w:rFonts w:ascii="Times New Roman" w:hAnsi="Times New Roman" w:cs="Times New Roman"/>
          <w:sz w:val="24"/>
          <w:szCs w:val="24"/>
          <w:lang w:val="en-GB"/>
        </w:rPr>
      </w:pPr>
      <w:r w:rsidRPr="00465208">
        <w:rPr>
          <w:rFonts w:ascii="Times New Roman" w:hAnsi="Times New Roman" w:cs="Times New Roman"/>
          <w:sz w:val="24"/>
          <w:szCs w:val="24"/>
          <w:lang w:val="en-GB"/>
        </w:rPr>
        <w:t>This initiative is a cornerstone of Cameroon's commitment to conserving its rich biodiversity within approximately 4 million hectares of the Congo Basin forests, encompassing key protected areas such as the Dja Biosphere Reserve — an esteemed UNESCO World Heritage Site — and adjoining multi-use zones, including wildlife reserves, community forests, logging concessions, agro-industrial plantations, and human settlements.</w:t>
      </w:r>
    </w:p>
    <w:p w14:paraId="243BFDFC" w14:textId="77777777" w:rsidR="007B09CE" w:rsidRPr="00465208" w:rsidRDefault="00562F9A" w:rsidP="00465208">
      <w:pPr>
        <w:spacing w:before="80" w:after="80" w:line="360" w:lineRule="auto"/>
        <w:jc w:val="both"/>
        <w:rPr>
          <w:rFonts w:ascii="Times New Roman" w:hAnsi="Times New Roman" w:cs="Times New Roman"/>
          <w:sz w:val="24"/>
          <w:szCs w:val="24"/>
          <w:lang w:val="en-GB"/>
        </w:rPr>
      </w:pPr>
      <w:r w:rsidRPr="00465208">
        <w:rPr>
          <w:rFonts w:ascii="Times New Roman" w:hAnsi="Times New Roman" w:cs="Times New Roman"/>
          <w:sz w:val="24"/>
          <w:szCs w:val="24"/>
          <w:lang w:val="en-GB"/>
        </w:rPr>
        <w:t>The Dja landscape is renowned for its exceptional biological richness, supporting numerous globally threatened species such as the Western lowland gorilla, chimpanzee, forest elephant, and numerous bird and plant species. It also plays a crucial role in regional climate regulation and carbon sequestration.</w:t>
      </w:r>
    </w:p>
    <w:p w14:paraId="2C8B7B26" w14:textId="77777777" w:rsidR="007B09CE" w:rsidRPr="00465208" w:rsidRDefault="00562F9A" w:rsidP="002213E3">
      <w:pPr>
        <w:spacing w:before="80" w:after="80" w:line="360" w:lineRule="auto"/>
        <w:ind w:firstLine="708"/>
        <w:jc w:val="both"/>
        <w:rPr>
          <w:rFonts w:ascii="Times New Roman" w:hAnsi="Times New Roman" w:cs="Times New Roman"/>
          <w:sz w:val="24"/>
          <w:szCs w:val="24"/>
          <w:lang w:val="en-GB"/>
        </w:rPr>
      </w:pPr>
      <w:r w:rsidRPr="00465208">
        <w:rPr>
          <w:rFonts w:ascii="Times New Roman" w:hAnsi="Times New Roman" w:cs="Times New Roman"/>
          <w:sz w:val="24"/>
          <w:szCs w:val="24"/>
          <w:lang w:val="en-GB"/>
        </w:rPr>
        <w:lastRenderedPageBreak/>
        <w:t xml:space="preserve">This Cameroon GEF-8 national project forms part of the broader GEF Congo Forest Integrated Programme, led by UNEP, which includes a network of fourteen (14) projects across GEF-7 and GEF-8 phases. Collectively, these initiatives aim to </w:t>
      </w:r>
      <w:proofErr w:type="spellStart"/>
      <w:r w:rsidRPr="00465208">
        <w:rPr>
          <w:rFonts w:ascii="Times New Roman" w:hAnsi="Times New Roman" w:cs="Times New Roman"/>
          <w:sz w:val="24"/>
          <w:szCs w:val="24"/>
          <w:lang w:val="en-GB"/>
        </w:rPr>
        <w:t>catalyze</w:t>
      </w:r>
      <w:proofErr w:type="spellEnd"/>
      <w:r w:rsidRPr="00465208">
        <w:rPr>
          <w:rFonts w:ascii="Times New Roman" w:hAnsi="Times New Roman" w:cs="Times New Roman"/>
          <w:sz w:val="24"/>
          <w:szCs w:val="24"/>
          <w:lang w:val="en-GB"/>
        </w:rPr>
        <w:t xml:space="preserve"> a transformational shift toward sustainable forest management, biodiversity conservation, and landscape connectivity across the transboundary Congo Basin.</w:t>
      </w:r>
    </w:p>
    <w:p w14:paraId="7E002908" w14:textId="77777777" w:rsidR="007B09CE" w:rsidRPr="00465208" w:rsidRDefault="00562F9A" w:rsidP="00465208">
      <w:pPr>
        <w:pBdr>
          <w:left w:val="single" w:sz="12" w:space="10" w:color="2E7D32"/>
        </w:pBdr>
        <w:spacing w:before="120" w:after="120"/>
        <w:ind w:left="720" w:right="720"/>
        <w:jc w:val="both"/>
        <w:rPr>
          <w:rFonts w:ascii="Times New Roman" w:hAnsi="Times New Roman" w:cs="Times New Roman"/>
          <w:lang w:val="en-GB"/>
        </w:rPr>
      </w:pPr>
      <w:r w:rsidRPr="00465208">
        <w:rPr>
          <w:rFonts w:ascii="Times New Roman" w:hAnsi="Times New Roman" w:cs="Times New Roman"/>
          <w:i/>
          <w:iCs/>
          <w:color w:val="2E7D32"/>
          <w:lang w:val="en-GB"/>
        </w:rPr>
        <w:t>"This project is intended to protect one of the precious treasures of our country. It is also a catalyst to permit us to build harmony between humanity and nature. — Minister Hele, Cameroon's Minister of Environment, Nature Protection and Sustainable Development"</w:t>
      </w:r>
    </w:p>
    <w:p w14:paraId="67331C01" w14:textId="30BCD135" w:rsidR="007B09CE" w:rsidRPr="002213E3" w:rsidRDefault="007C231A" w:rsidP="002213E3">
      <w:pPr>
        <w:pStyle w:val="Titre2"/>
        <w:jc w:val="both"/>
        <w:rPr>
          <w:rFonts w:cs="Times New Roman"/>
          <w:sz w:val="24"/>
          <w:szCs w:val="24"/>
        </w:rPr>
      </w:pPr>
      <w:bookmarkStart w:id="1" w:name="_Toc232429624"/>
      <w:r>
        <w:rPr>
          <w:rFonts w:cs="Times New Roman"/>
          <w:sz w:val="24"/>
          <w:szCs w:val="24"/>
        </w:rPr>
        <w:t>1</w:t>
      </w:r>
      <w:r w:rsidR="00E148A7" w:rsidRPr="002213E3">
        <w:rPr>
          <w:rFonts w:cs="Times New Roman"/>
          <w:sz w:val="24"/>
          <w:szCs w:val="24"/>
        </w:rPr>
        <w:t>.2.</w:t>
      </w:r>
      <w:r>
        <w:rPr>
          <w:rFonts w:cs="Times New Roman"/>
          <w:sz w:val="24"/>
          <w:szCs w:val="24"/>
        </w:rPr>
        <w:t xml:space="preserve"> </w:t>
      </w:r>
      <w:r w:rsidR="00562F9A" w:rsidRPr="002213E3">
        <w:rPr>
          <w:rFonts w:cs="Times New Roman"/>
          <w:sz w:val="24"/>
          <w:szCs w:val="24"/>
        </w:rPr>
        <w:t>Objectives and Key Focus Areas</w:t>
      </w:r>
      <w:bookmarkEnd w:id="1"/>
    </w:p>
    <w:p w14:paraId="2EC63532" w14:textId="77777777" w:rsidR="007B09CE" w:rsidRPr="002213E3" w:rsidRDefault="00562F9A" w:rsidP="002213E3">
      <w:pPr>
        <w:spacing w:before="80" w:after="80" w:line="360" w:lineRule="auto"/>
        <w:ind w:firstLine="708"/>
        <w:jc w:val="both"/>
        <w:rPr>
          <w:rFonts w:ascii="Times New Roman" w:hAnsi="Times New Roman" w:cs="Times New Roman"/>
          <w:sz w:val="24"/>
          <w:szCs w:val="24"/>
          <w:lang w:val="en-GB"/>
        </w:rPr>
      </w:pPr>
      <w:r w:rsidRPr="002213E3">
        <w:rPr>
          <w:rFonts w:ascii="Times New Roman" w:hAnsi="Times New Roman" w:cs="Times New Roman"/>
          <w:sz w:val="24"/>
          <w:szCs w:val="24"/>
          <w:lang w:val="en-GB"/>
        </w:rPr>
        <w:t>Building on the achievements of GEF-7, the project emphasizes integrated, ecosystem-based approaches to governance, conservation, and sustainable development. The inception workshop brought together over 70 stakeholders — comprising government officials, Indigenous Peoples and local communities (IPLCs), civil society organizations, research institutions, NGOs, and private sector actors — to translate strategic ambitions into concrete actions.</w:t>
      </w:r>
    </w:p>
    <w:p w14:paraId="75833A6E" w14:textId="77777777" w:rsidR="00CC0FE2" w:rsidRPr="00465208" w:rsidRDefault="00CC0FE2" w:rsidP="00465208">
      <w:pPr>
        <w:spacing w:before="80" w:after="80"/>
        <w:jc w:val="both"/>
        <w:rPr>
          <w:rFonts w:ascii="Times New Roman" w:hAnsi="Times New Roman" w:cs="Times New Roman"/>
          <w:i/>
          <w:iCs/>
          <w:color w:val="757575"/>
          <w:sz w:val="18"/>
          <w:szCs w:val="18"/>
          <w:lang w:val="en-GB"/>
        </w:rPr>
      </w:pPr>
    </w:p>
    <w:p w14:paraId="4242250A" w14:textId="440D7E7F" w:rsidR="00CC0FE2" w:rsidRPr="00465208" w:rsidRDefault="00CC0FE2" w:rsidP="00465208">
      <w:pPr>
        <w:spacing w:before="80" w:after="80"/>
        <w:jc w:val="both"/>
        <w:rPr>
          <w:rFonts w:ascii="Times New Roman" w:hAnsi="Times New Roman" w:cs="Times New Roman"/>
          <w:i/>
          <w:iCs/>
          <w:color w:val="757575"/>
          <w:sz w:val="18"/>
          <w:szCs w:val="18"/>
          <w:lang w:val="en-GB"/>
        </w:rPr>
      </w:pPr>
      <w:r w:rsidRPr="00465208">
        <w:rPr>
          <w:rFonts w:ascii="Times New Roman" w:hAnsi="Times New Roman" w:cs="Times New Roman"/>
          <w:i/>
          <w:iCs/>
          <w:noProof/>
          <w:color w:val="757575"/>
          <w:sz w:val="18"/>
          <w:szCs w:val="18"/>
        </w:rPr>
        <w:drawing>
          <wp:inline distT="0" distB="0" distL="0" distR="0" wp14:anchorId="54BAA0EE" wp14:editId="5BFC35C6">
            <wp:extent cx="5683250" cy="4387850"/>
            <wp:effectExtent l="0" t="0" r="0" b="0"/>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83250" cy="4387850"/>
                    </a:xfrm>
                    <a:prstGeom prst="rect">
                      <a:avLst/>
                    </a:prstGeom>
                  </pic:spPr>
                </pic:pic>
              </a:graphicData>
            </a:graphic>
          </wp:inline>
        </w:drawing>
      </w:r>
    </w:p>
    <w:p w14:paraId="04F3890C" w14:textId="0F0F05C5" w:rsidR="007B09CE" w:rsidRPr="00465208" w:rsidRDefault="00CC0FE2" w:rsidP="00465208">
      <w:pPr>
        <w:spacing w:before="80" w:after="80"/>
        <w:jc w:val="both"/>
        <w:rPr>
          <w:rFonts w:ascii="Times New Roman" w:hAnsi="Times New Roman" w:cs="Times New Roman"/>
          <w:b/>
          <w:bCs/>
          <w:lang w:val="en-GB"/>
        </w:rPr>
      </w:pPr>
      <w:r w:rsidRPr="00465208">
        <w:rPr>
          <w:rFonts w:ascii="Times New Roman" w:hAnsi="Times New Roman" w:cs="Times New Roman"/>
          <w:b/>
          <w:bCs/>
          <w:i/>
          <w:iCs/>
          <w:color w:val="757575"/>
          <w:sz w:val="18"/>
          <w:szCs w:val="18"/>
          <w:lang w:val="en-GB"/>
        </w:rPr>
        <w:t>Image: GEF-8 Dja Landscape inception ceremony group photo]</w:t>
      </w:r>
    </w:p>
    <w:p w14:paraId="60F86972" w14:textId="77777777" w:rsidR="00CC0FE2" w:rsidRPr="00465208" w:rsidRDefault="00CC0FE2" w:rsidP="00465208">
      <w:pPr>
        <w:spacing w:before="80" w:after="80"/>
        <w:jc w:val="both"/>
        <w:rPr>
          <w:rFonts w:ascii="Times New Roman" w:hAnsi="Times New Roman" w:cs="Times New Roman"/>
          <w:b/>
          <w:bCs/>
          <w:lang w:val="en-GB"/>
        </w:rPr>
      </w:pPr>
    </w:p>
    <w:p w14:paraId="626F2562" w14:textId="77777777" w:rsidR="002213E3" w:rsidRPr="008C7687" w:rsidRDefault="002213E3" w:rsidP="002213E3">
      <w:pPr>
        <w:spacing w:before="80" w:after="80" w:line="360" w:lineRule="auto"/>
        <w:jc w:val="both"/>
        <w:rPr>
          <w:rFonts w:ascii="Times New Roman" w:hAnsi="Times New Roman" w:cs="Times New Roman"/>
          <w:b/>
          <w:bCs/>
          <w:sz w:val="24"/>
          <w:szCs w:val="24"/>
          <w:lang w:val="en-GB"/>
        </w:rPr>
      </w:pPr>
    </w:p>
    <w:p w14:paraId="7D34B0C8" w14:textId="77777777" w:rsidR="002213E3" w:rsidRPr="008C7687" w:rsidRDefault="002213E3" w:rsidP="002213E3">
      <w:pPr>
        <w:spacing w:before="80" w:after="80" w:line="360" w:lineRule="auto"/>
        <w:jc w:val="both"/>
        <w:rPr>
          <w:rFonts w:ascii="Times New Roman" w:hAnsi="Times New Roman" w:cs="Times New Roman"/>
          <w:b/>
          <w:bCs/>
          <w:sz w:val="24"/>
          <w:szCs w:val="24"/>
          <w:lang w:val="en-GB"/>
        </w:rPr>
      </w:pPr>
    </w:p>
    <w:p w14:paraId="5B531AD9" w14:textId="77777777" w:rsidR="002213E3" w:rsidRPr="008C7687" w:rsidRDefault="002213E3" w:rsidP="002213E3">
      <w:pPr>
        <w:spacing w:before="80" w:after="80" w:line="360" w:lineRule="auto"/>
        <w:jc w:val="both"/>
        <w:rPr>
          <w:rFonts w:ascii="Times New Roman" w:hAnsi="Times New Roman" w:cs="Times New Roman"/>
          <w:b/>
          <w:bCs/>
          <w:sz w:val="24"/>
          <w:szCs w:val="24"/>
          <w:lang w:val="en-GB"/>
        </w:rPr>
      </w:pPr>
    </w:p>
    <w:p w14:paraId="0DDD4896" w14:textId="1E39DA7D" w:rsidR="007B09CE" w:rsidRPr="002213E3" w:rsidRDefault="00562F9A" w:rsidP="002213E3">
      <w:pPr>
        <w:spacing w:before="80" w:after="80" w:line="360" w:lineRule="auto"/>
        <w:jc w:val="both"/>
        <w:rPr>
          <w:rFonts w:ascii="Times New Roman" w:hAnsi="Times New Roman" w:cs="Times New Roman"/>
          <w:sz w:val="24"/>
          <w:szCs w:val="24"/>
        </w:rPr>
      </w:pPr>
      <w:proofErr w:type="spellStart"/>
      <w:r w:rsidRPr="002213E3">
        <w:rPr>
          <w:rFonts w:ascii="Times New Roman" w:hAnsi="Times New Roman" w:cs="Times New Roman"/>
          <w:b/>
          <w:bCs/>
          <w:sz w:val="24"/>
          <w:szCs w:val="24"/>
        </w:rPr>
        <w:t>Primary</w:t>
      </w:r>
      <w:proofErr w:type="spellEnd"/>
      <w:r w:rsidRPr="002213E3">
        <w:rPr>
          <w:rFonts w:ascii="Times New Roman" w:hAnsi="Times New Roman" w:cs="Times New Roman"/>
          <w:b/>
          <w:bCs/>
          <w:sz w:val="24"/>
          <w:szCs w:val="24"/>
        </w:rPr>
        <w:t xml:space="preserve"> focus areas </w:t>
      </w:r>
      <w:proofErr w:type="spellStart"/>
      <w:proofErr w:type="gramStart"/>
      <w:r w:rsidRPr="002213E3">
        <w:rPr>
          <w:rFonts w:ascii="Times New Roman" w:hAnsi="Times New Roman" w:cs="Times New Roman"/>
          <w:b/>
          <w:bCs/>
          <w:sz w:val="24"/>
          <w:szCs w:val="24"/>
        </w:rPr>
        <w:t>discussed</w:t>
      </w:r>
      <w:proofErr w:type="spellEnd"/>
      <w:r w:rsidRPr="002213E3">
        <w:rPr>
          <w:rFonts w:ascii="Times New Roman" w:hAnsi="Times New Roman" w:cs="Times New Roman"/>
          <w:b/>
          <w:bCs/>
          <w:sz w:val="24"/>
          <w:szCs w:val="24"/>
        </w:rPr>
        <w:t>:</w:t>
      </w:r>
      <w:proofErr w:type="gramEnd"/>
    </w:p>
    <w:p w14:paraId="7D3650F2" w14:textId="77777777" w:rsidR="007B09CE" w:rsidRPr="002213E3" w:rsidRDefault="00562F9A" w:rsidP="002213E3">
      <w:pPr>
        <w:pStyle w:val="Paragraphedeliste"/>
        <w:numPr>
          <w:ilvl w:val="0"/>
          <w:numId w:val="2"/>
        </w:numPr>
        <w:spacing w:before="40" w:after="40" w:line="360" w:lineRule="auto"/>
        <w:jc w:val="both"/>
        <w:rPr>
          <w:rFonts w:ascii="Times New Roman" w:hAnsi="Times New Roman" w:cs="Times New Roman"/>
          <w:sz w:val="24"/>
          <w:szCs w:val="24"/>
          <w:lang w:val="en-GB"/>
        </w:rPr>
      </w:pPr>
      <w:r w:rsidRPr="002213E3">
        <w:rPr>
          <w:rFonts w:ascii="Times New Roman" w:hAnsi="Times New Roman" w:cs="Times New Roman"/>
          <w:sz w:val="24"/>
          <w:szCs w:val="24"/>
          <w:lang w:val="en-GB"/>
        </w:rPr>
        <w:t>Strengthening Ecosystem Governance: Enhancing institutional capacity and safeguards, ensuring FPIC principles, and developing transparent, participatory decision-making processes</w:t>
      </w:r>
    </w:p>
    <w:p w14:paraId="27CC456F" w14:textId="77777777" w:rsidR="007B09CE" w:rsidRPr="002213E3" w:rsidRDefault="00562F9A" w:rsidP="002213E3">
      <w:pPr>
        <w:pStyle w:val="Paragraphedeliste"/>
        <w:numPr>
          <w:ilvl w:val="0"/>
          <w:numId w:val="2"/>
        </w:numPr>
        <w:spacing w:before="40" w:after="40" w:line="360" w:lineRule="auto"/>
        <w:jc w:val="both"/>
        <w:rPr>
          <w:rFonts w:ascii="Times New Roman" w:hAnsi="Times New Roman" w:cs="Times New Roman"/>
          <w:sz w:val="24"/>
          <w:szCs w:val="24"/>
          <w:lang w:val="en-GB"/>
        </w:rPr>
      </w:pPr>
      <w:r w:rsidRPr="002213E3">
        <w:rPr>
          <w:rFonts w:ascii="Times New Roman" w:hAnsi="Times New Roman" w:cs="Times New Roman"/>
          <w:sz w:val="24"/>
          <w:szCs w:val="24"/>
          <w:lang w:val="en-GB"/>
        </w:rPr>
        <w:t>Restoring Ecological Connectivity: Implementing landscape-scale initiatives to facilitate wildlife movement and maintain genetic flow among populations</w:t>
      </w:r>
    </w:p>
    <w:p w14:paraId="62906DFE" w14:textId="77777777" w:rsidR="007B09CE" w:rsidRPr="00465208" w:rsidRDefault="00562F9A" w:rsidP="00465208">
      <w:pPr>
        <w:pStyle w:val="Paragraphedeliste"/>
        <w:numPr>
          <w:ilvl w:val="0"/>
          <w:numId w:val="2"/>
        </w:numPr>
        <w:spacing w:before="40" w:after="40"/>
        <w:jc w:val="both"/>
        <w:rPr>
          <w:rFonts w:ascii="Times New Roman" w:hAnsi="Times New Roman" w:cs="Times New Roman"/>
          <w:lang w:val="en-GB"/>
        </w:rPr>
      </w:pPr>
      <w:r w:rsidRPr="00465208">
        <w:rPr>
          <w:rFonts w:ascii="Times New Roman" w:hAnsi="Times New Roman" w:cs="Times New Roman"/>
          <w:lang w:val="en-GB"/>
        </w:rPr>
        <w:t>Sustainable Livelihoods: Promoting community-led, climate-smart livelihood options such as agroforestry, sustainable harvesting, and value-added forest products — aiming to restore at least 10,000 hectares of degraded land</w:t>
      </w:r>
    </w:p>
    <w:p w14:paraId="59D88BBA" w14:textId="77777777" w:rsidR="007B09CE" w:rsidRPr="00465208" w:rsidRDefault="00562F9A" w:rsidP="00465208">
      <w:pPr>
        <w:pStyle w:val="Paragraphedeliste"/>
        <w:numPr>
          <w:ilvl w:val="0"/>
          <w:numId w:val="2"/>
        </w:numPr>
        <w:spacing w:before="40" w:after="40"/>
        <w:jc w:val="both"/>
        <w:rPr>
          <w:rFonts w:ascii="Times New Roman" w:hAnsi="Times New Roman" w:cs="Times New Roman"/>
          <w:lang w:val="en-GB"/>
        </w:rPr>
      </w:pPr>
      <w:r w:rsidRPr="00465208">
        <w:rPr>
          <w:rFonts w:ascii="Times New Roman" w:hAnsi="Times New Roman" w:cs="Times New Roman"/>
          <w:lang w:val="en-GB"/>
        </w:rPr>
        <w:t>Climate Change Mitigation: Contributing to national and regional climate goals by sequestering an estimated 45 million tons of CO2</w:t>
      </w:r>
    </w:p>
    <w:p w14:paraId="63755255" w14:textId="77777777" w:rsidR="007B09CE" w:rsidRPr="00465208" w:rsidRDefault="00562F9A" w:rsidP="00465208">
      <w:pPr>
        <w:pStyle w:val="Paragraphedeliste"/>
        <w:numPr>
          <w:ilvl w:val="0"/>
          <w:numId w:val="2"/>
        </w:numPr>
        <w:spacing w:before="40" w:after="40"/>
        <w:jc w:val="both"/>
        <w:rPr>
          <w:rFonts w:ascii="Times New Roman" w:hAnsi="Times New Roman" w:cs="Times New Roman"/>
          <w:lang w:val="en-GB"/>
        </w:rPr>
      </w:pPr>
      <w:r w:rsidRPr="00465208">
        <w:rPr>
          <w:rFonts w:ascii="Times New Roman" w:hAnsi="Times New Roman" w:cs="Times New Roman"/>
          <w:lang w:val="en-GB"/>
        </w:rPr>
        <w:t>Monitoring and Inclusion: Establishing robust monitoring, grievance redress mechanisms, and ensuring equitable community participation</w:t>
      </w:r>
    </w:p>
    <w:p w14:paraId="26E47912" w14:textId="3A17FBF1" w:rsidR="007B09CE" w:rsidRPr="002213E3" w:rsidRDefault="00E148A7" w:rsidP="002213E3">
      <w:pPr>
        <w:pStyle w:val="Titre2"/>
        <w:jc w:val="both"/>
        <w:rPr>
          <w:rFonts w:cs="Times New Roman"/>
          <w:sz w:val="24"/>
          <w:szCs w:val="24"/>
        </w:rPr>
      </w:pPr>
      <w:bookmarkStart w:id="2" w:name="_Toc232429625"/>
      <w:r w:rsidRPr="002213E3">
        <w:rPr>
          <w:rFonts w:cs="Times New Roman"/>
          <w:sz w:val="24"/>
          <w:szCs w:val="24"/>
        </w:rPr>
        <w:t>1.</w:t>
      </w:r>
      <w:r w:rsidR="00DC2E18" w:rsidRPr="002213E3">
        <w:rPr>
          <w:rFonts w:cs="Times New Roman"/>
          <w:sz w:val="24"/>
          <w:szCs w:val="24"/>
        </w:rPr>
        <w:t>3. Expected</w:t>
      </w:r>
      <w:r w:rsidR="00562F9A" w:rsidRPr="002213E3">
        <w:rPr>
          <w:rFonts w:cs="Times New Roman"/>
          <w:sz w:val="24"/>
          <w:szCs w:val="24"/>
        </w:rPr>
        <w:t xml:space="preserve"> Outcomes and Regional Significance</w:t>
      </w:r>
      <w:bookmarkEnd w:id="2"/>
    </w:p>
    <w:p w14:paraId="26057A7D" w14:textId="77777777" w:rsidR="007B09CE" w:rsidRPr="002213E3" w:rsidRDefault="00562F9A" w:rsidP="002213E3">
      <w:pPr>
        <w:spacing w:before="80" w:after="80" w:line="360" w:lineRule="auto"/>
        <w:ind w:firstLine="708"/>
        <w:jc w:val="both"/>
        <w:rPr>
          <w:rFonts w:ascii="Times New Roman" w:hAnsi="Times New Roman" w:cs="Times New Roman"/>
          <w:sz w:val="24"/>
          <w:szCs w:val="24"/>
          <w:lang w:val="en-GB"/>
        </w:rPr>
      </w:pPr>
      <w:r w:rsidRPr="002213E3">
        <w:rPr>
          <w:rFonts w:ascii="Times New Roman" w:hAnsi="Times New Roman" w:cs="Times New Roman"/>
          <w:sz w:val="24"/>
          <w:szCs w:val="24"/>
          <w:lang w:val="en-GB"/>
        </w:rPr>
        <w:t>By integrating these actions within the overarching GEF-7 and GEF-8 strategies, the project aspires to achieve measurable biodiversity recovery, improved ecosystem resilience, and enhanced regional cooperation within the Congo Basin. Through the GEF-8 Congo Integrated Forest Program, the Dja has been identified as a priority landscape where governance, restoration, and sustainable livelihoods can be advanced together — aiming to serve as a model for transboundary landscape management that balances the urgent need for biodiversity protection with the sustainable development aspirations of local communities.</w:t>
      </w:r>
    </w:p>
    <w:p w14:paraId="4689CD14" w14:textId="77777777" w:rsidR="00CC0FE2" w:rsidRPr="00465208" w:rsidRDefault="00CC0FE2" w:rsidP="00465208">
      <w:pPr>
        <w:spacing w:before="80" w:after="80"/>
        <w:jc w:val="both"/>
        <w:rPr>
          <w:rFonts w:ascii="Times New Roman" w:hAnsi="Times New Roman" w:cs="Times New Roman"/>
          <w:i/>
          <w:iCs/>
          <w:color w:val="757575"/>
          <w:sz w:val="18"/>
          <w:szCs w:val="18"/>
          <w:lang w:val="en-GB"/>
        </w:rPr>
      </w:pPr>
    </w:p>
    <w:p w14:paraId="5A9C729A" w14:textId="71324634" w:rsidR="00CC0FE2" w:rsidRPr="00465208" w:rsidRDefault="00CC0FE2" w:rsidP="00465208">
      <w:pPr>
        <w:spacing w:before="80" w:after="80"/>
        <w:jc w:val="both"/>
        <w:rPr>
          <w:rFonts w:ascii="Times New Roman" w:hAnsi="Times New Roman" w:cs="Times New Roman"/>
          <w:i/>
          <w:iCs/>
          <w:color w:val="757575"/>
          <w:sz w:val="18"/>
          <w:szCs w:val="18"/>
          <w:lang w:val="en-GB"/>
        </w:rPr>
      </w:pPr>
      <w:r w:rsidRPr="00465208">
        <w:rPr>
          <w:rFonts w:ascii="Times New Roman" w:hAnsi="Times New Roman" w:cs="Times New Roman"/>
          <w:i/>
          <w:iCs/>
          <w:noProof/>
          <w:color w:val="757575"/>
          <w:sz w:val="18"/>
          <w:szCs w:val="18"/>
        </w:rPr>
        <w:lastRenderedPageBreak/>
        <w:drawing>
          <wp:inline distT="0" distB="0" distL="0" distR="0" wp14:anchorId="30BC1D5F" wp14:editId="02CC9CF8">
            <wp:extent cx="6120130" cy="3445510"/>
            <wp:effectExtent l="0" t="0" r="0" b="2540"/>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120130" cy="3445510"/>
                    </a:xfrm>
                    <a:prstGeom prst="rect">
                      <a:avLst/>
                    </a:prstGeom>
                  </pic:spPr>
                </pic:pic>
              </a:graphicData>
            </a:graphic>
          </wp:inline>
        </w:drawing>
      </w:r>
    </w:p>
    <w:p w14:paraId="3B38C3CF" w14:textId="0A78A55A" w:rsidR="007B09CE" w:rsidRPr="00465208" w:rsidRDefault="00562F9A" w:rsidP="00465208">
      <w:pPr>
        <w:spacing w:before="80" w:after="80"/>
        <w:jc w:val="both"/>
        <w:rPr>
          <w:rFonts w:ascii="Times New Roman" w:hAnsi="Times New Roman" w:cs="Times New Roman"/>
          <w:lang w:val="en-GB"/>
        </w:rPr>
      </w:pPr>
      <w:r w:rsidRPr="00465208">
        <w:rPr>
          <w:rFonts w:ascii="Times New Roman" w:hAnsi="Times New Roman" w:cs="Times New Roman"/>
          <w:i/>
          <w:iCs/>
          <w:color w:val="757575"/>
          <w:sz w:val="18"/>
          <w:szCs w:val="18"/>
          <w:lang w:val="en-GB"/>
        </w:rPr>
        <w:t>Image: Workshop participants at GEF-8 Dja Landscape inception</w:t>
      </w:r>
    </w:p>
    <w:p w14:paraId="7CE8A901" w14:textId="77777777" w:rsidR="007B09CE" w:rsidRPr="00465208" w:rsidRDefault="00562F9A" w:rsidP="0061629F">
      <w:pPr>
        <w:pStyle w:val="lev1"/>
        <w:rPr>
          <w:sz w:val="32"/>
          <w:szCs w:val="32"/>
        </w:rPr>
      </w:pPr>
      <w:r w:rsidRPr="00465208">
        <w:t>ARTICLE 2</w:t>
      </w:r>
    </w:p>
    <w:p w14:paraId="04A88A25" w14:textId="3A9C3E92" w:rsidR="007B09CE" w:rsidRPr="00465208" w:rsidRDefault="00DC2E18" w:rsidP="00465208">
      <w:pPr>
        <w:pStyle w:val="Titre2"/>
        <w:jc w:val="both"/>
        <w:rPr>
          <w:rFonts w:cs="Times New Roman"/>
        </w:rPr>
      </w:pPr>
      <w:bookmarkStart w:id="3" w:name="_Toc232429626"/>
      <w:r w:rsidRPr="00465208">
        <w:rPr>
          <w:rFonts w:cs="Times New Roman"/>
        </w:rPr>
        <w:t>2.1. Dja</w:t>
      </w:r>
      <w:r w:rsidR="00562F9A" w:rsidRPr="00465208">
        <w:rPr>
          <w:rFonts w:cs="Times New Roman"/>
        </w:rPr>
        <w:t xml:space="preserve"> Landscape Project Launches New Grievance and Redress Mechanism to Strengthen Community Rights in the Congo Basin</w:t>
      </w:r>
      <w:bookmarkEnd w:id="3"/>
    </w:p>
    <w:p w14:paraId="50C86DCE" w14:textId="77777777" w:rsidR="007B09CE" w:rsidRPr="00465208" w:rsidRDefault="00562F9A" w:rsidP="00465208">
      <w:pPr>
        <w:spacing w:before="80" w:after="160"/>
        <w:jc w:val="both"/>
        <w:rPr>
          <w:rFonts w:ascii="Times New Roman" w:hAnsi="Times New Roman" w:cs="Times New Roman"/>
          <w:lang w:val="en-GB"/>
        </w:rPr>
      </w:pPr>
      <w:r w:rsidRPr="00465208">
        <w:rPr>
          <w:rFonts w:ascii="Times New Roman" w:hAnsi="Times New Roman" w:cs="Times New Roman"/>
          <w:i/>
          <w:iCs/>
          <w:color w:val="757575"/>
          <w:sz w:val="20"/>
          <w:szCs w:val="20"/>
          <w:lang w:val="en-GB"/>
        </w:rPr>
        <w:t>12 December 2025</w:t>
      </w:r>
    </w:p>
    <w:p w14:paraId="342952CD" w14:textId="77777777" w:rsidR="007B09CE" w:rsidRPr="00465208" w:rsidRDefault="00562F9A" w:rsidP="00465208">
      <w:pPr>
        <w:spacing w:after="160"/>
        <w:jc w:val="both"/>
        <w:rPr>
          <w:rFonts w:ascii="Times New Roman" w:hAnsi="Times New Roman" w:cs="Times New Roman"/>
          <w:lang w:val="en-GB"/>
        </w:rPr>
      </w:pPr>
      <w:r w:rsidRPr="00465208">
        <w:rPr>
          <w:rFonts w:ascii="Times New Roman" w:hAnsi="Times New Roman" w:cs="Times New Roman"/>
          <w:b/>
          <w:bCs/>
          <w:color w:val="757575"/>
          <w:sz w:val="18"/>
          <w:szCs w:val="18"/>
          <w:lang w:val="en-GB"/>
        </w:rPr>
        <w:t xml:space="preserve">Source: </w:t>
      </w:r>
      <w:r w:rsidRPr="00465208">
        <w:rPr>
          <w:rFonts w:ascii="Times New Roman" w:hAnsi="Times New Roman" w:cs="Times New Roman"/>
          <w:i/>
          <w:iCs/>
          <w:color w:val="757575"/>
          <w:sz w:val="18"/>
          <w:szCs w:val="18"/>
          <w:lang w:val="en-GB"/>
        </w:rPr>
        <w:t>https://www.congolandscapes.org/news/dja-landscape-project-launches-new-grievance-and-redress-mechanism-strengthen-community-rights</w:t>
      </w:r>
    </w:p>
    <w:p w14:paraId="1C2EF944" w14:textId="187F3EA6" w:rsidR="00DA4DF2" w:rsidRPr="00465208" w:rsidRDefault="00F255AA" w:rsidP="00465208">
      <w:pPr>
        <w:spacing w:before="80" w:after="80"/>
        <w:jc w:val="both"/>
        <w:rPr>
          <w:rFonts w:ascii="Times New Roman" w:hAnsi="Times New Roman" w:cs="Times New Roman"/>
          <w:i/>
          <w:iCs/>
          <w:color w:val="757575"/>
          <w:sz w:val="18"/>
          <w:szCs w:val="18"/>
          <w:lang w:val="en-GB"/>
        </w:rPr>
      </w:pPr>
      <w:r w:rsidRPr="00465208">
        <w:rPr>
          <w:rFonts w:ascii="Times New Roman" w:hAnsi="Times New Roman" w:cs="Times New Roman"/>
          <w:i/>
          <w:iCs/>
          <w:noProof/>
          <w:color w:val="757575"/>
          <w:sz w:val="18"/>
          <w:szCs w:val="18"/>
        </w:rPr>
        <w:drawing>
          <wp:inline distT="0" distB="0" distL="0" distR="0" wp14:anchorId="254888B3" wp14:editId="79C9EB02">
            <wp:extent cx="6108700" cy="3441700"/>
            <wp:effectExtent l="0" t="0" r="6350" b="6350"/>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108700" cy="3441700"/>
                    </a:xfrm>
                    <a:prstGeom prst="rect">
                      <a:avLst/>
                    </a:prstGeom>
                    <a:noFill/>
                    <a:ln>
                      <a:noFill/>
                    </a:ln>
                  </pic:spPr>
                </pic:pic>
              </a:graphicData>
            </a:graphic>
          </wp:inline>
        </w:drawing>
      </w:r>
    </w:p>
    <w:p w14:paraId="305A4995" w14:textId="2CDBA700" w:rsidR="007B09CE" w:rsidRPr="00465208" w:rsidRDefault="00562F9A" w:rsidP="00465208">
      <w:pPr>
        <w:spacing w:before="80" w:after="80"/>
        <w:jc w:val="both"/>
        <w:rPr>
          <w:rFonts w:ascii="Times New Roman" w:hAnsi="Times New Roman" w:cs="Times New Roman"/>
          <w:b/>
          <w:bCs/>
          <w:lang w:val="en-GB"/>
        </w:rPr>
      </w:pPr>
      <w:r w:rsidRPr="00465208">
        <w:rPr>
          <w:rFonts w:ascii="Times New Roman" w:hAnsi="Times New Roman" w:cs="Times New Roman"/>
          <w:b/>
          <w:bCs/>
          <w:i/>
          <w:iCs/>
          <w:color w:val="757575"/>
          <w:sz w:val="18"/>
          <w:szCs w:val="18"/>
          <w:lang w:val="en-GB"/>
        </w:rPr>
        <w:t>Image: Meeting on the Dja Landscape GEF-8 project</w:t>
      </w:r>
    </w:p>
    <w:p w14:paraId="26FFA9FF" w14:textId="77777777" w:rsidR="00185A7B" w:rsidRPr="00465208" w:rsidRDefault="00185A7B" w:rsidP="00465208">
      <w:pPr>
        <w:spacing w:before="80" w:after="80"/>
        <w:jc w:val="both"/>
        <w:rPr>
          <w:rFonts w:ascii="Times New Roman" w:hAnsi="Times New Roman" w:cs="Times New Roman"/>
          <w:lang w:val="en-GB"/>
        </w:rPr>
      </w:pPr>
    </w:p>
    <w:p w14:paraId="12C59B12" w14:textId="634346CA" w:rsidR="007B09CE" w:rsidRPr="002213E3" w:rsidRDefault="00562F9A" w:rsidP="002213E3">
      <w:pPr>
        <w:spacing w:before="80" w:after="80" w:line="360" w:lineRule="auto"/>
        <w:ind w:firstLine="708"/>
        <w:jc w:val="both"/>
        <w:rPr>
          <w:rFonts w:ascii="Times New Roman" w:hAnsi="Times New Roman" w:cs="Times New Roman"/>
          <w:sz w:val="24"/>
          <w:szCs w:val="24"/>
          <w:lang w:val="en-GB"/>
        </w:rPr>
      </w:pPr>
      <w:r w:rsidRPr="002213E3">
        <w:rPr>
          <w:rFonts w:ascii="Times New Roman" w:hAnsi="Times New Roman" w:cs="Times New Roman"/>
          <w:sz w:val="24"/>
          <w:szCs w:val="24"/>
          <w:lang w:val="en-GB"/>
        </w:rPr>
        <w:lastRenderedPageBreak/>
        <w:t>Indigenous peoples and local communities in the Dja Landscape are gaining a stronger voice in conservation efforts with the launch of a new Grievance Redress Mechanism (GRM) under the GEF-8 Dja Landscape Project (Cameroon). The mechanism aims to ensure that community rights are protected and that concerns related to project activities are addressed promptly and transparently.</w:t>
      </w:r>
    </w:p>
    <w:p w14:paraId="41DAAF05" w14:textId="77777777" w:rsidR="007B09CE" w:rsidRPr="002213E3" w:rsidRDefault="00562F9A" w:rsidP="002213E3">
      <w:pPr>
        <w:spacing w:before="80" w:after="80" w:line="360" w:lineRule="auto"/>
        <w:jc w:val="both"/>
        <w:rPr>
          <w:rFonts w:ascii="Times New Roman" w:hAnsi="Times New Roman" w:cs="Times New Roman"/>
          <w:sz w:val="24"/>
          <w:szCs w:val="24"/>
          <w:lang w:val="en-GB"/>
        </w:rPr>
      </w:pPr>
      <w:r w:rsidRPr="002213E3">
        <w:rPr>
          <w:rFonts w:ascii="Times New Roman" w:hAnsi="Times New Roman" w:cs="Times New Roman"/>
          <w:sz w:val="24"/>
          <w:szCs w:val="24"/>
          <w:lang w:val="en-GB"/>
        </w:rPr>
        <w:t>The initiative advances Activity 1.2.5 of the GEF-funded project and reinforces alignment with international environmental and social safeguards, including key human rights principles.</w:t>
      </w:r>
    </w:p>
    <w:p w14:paraId="7D793678" w14:textId="77777777" w:rsidR="007B09CE" w:rsidRPr="002213E3" w:rsidRDefault="00562F9A" w:rsidP="002213E3">
      <w:pPr>
        <w:spacing w:before="80" w:after="80" w:line="360" w:lineRule="auto"/>
        <w:jc w:val="both"/>
        <w:rPr>
          <w:rFonts w:ascii="Times New Roman" w:hAnsi="Times New Roman" w:cs="Times New Roman"/>
          <w:sz w:val="24"/>
          <w:szCs w:val="24"/>
          <w:lang w:val="en-GB"/>
        </w:rPr>
      </w:pPr>
      <w:r w:rsidRPr="002213E3">
        <w:rPr>
          <w:rFonts w:ascii="Times New Roman" w:hAnsi="Times New Roman" w:cs="Times New Roman"/>
          <w:sz w:val="24"/>
          <w:szCs w:val="24"/>
          <w:lang w:val="en-GB"/>
        </w:rPr>
        <w:t>During an inception workshop in Yaoundé, African Indigenous Women's Organization Central African Network (AIWO-CAN), the technical lead for the mechanism's development, presented the approach that will guide GRM implementation.</w:t>
      </w:r>
    </w:p>
    <w:p w14:paraId="2E2B89C3" w14:textId="77777777" w:rsidR="007B09CE" w:rsidRPr="002213E3" w:rsidRDefault="00562F9A" w:rsidP="002213E3">
      <w:pPr>
        <w:pBdr>
          <w:left w:val="single" w:sz="12" w:space="10" w:color="2E7D32"/>
        </w:pBdr>
        <w:spacing w:before="120" w:after="120" w:line="360" w:lineRule="auto"/>
        <w:ind w:left="720" w:right="720"/>
        <w:jc w:val="both"/>
        <w:rPr>
          <w:rFonts w:ascii="Times New Roman" w:hAnsi="Times New Roman" w:cs="Times New Roman"/>
          <w:sz w:val="24"/>
          <w:szCs w:val="24"/>
          <w:lang w:val="en-GB"/>
        </w:rPr>
      </w:pPr>
      <w:r w:rsidRPr="00465208">
        <w:rPr>
          <w:rFonts w:ascii="Times New Roman" w:hAnsi="Times New Roman" w:cs="Times New Roman"/>
          <w:i/>
          <w:iCs/>
          <w:color w:val="2E7D32"/>
          <w:lang w:val="en-GB"/>
        </w:rPr>
        <w:t>"</w:t>
      </w:r>
      <w:r w:rsidRPr="002213E3">
        <w:rPr>
          <w:rFonts w:ascii="Times New Roman" w:hAnsi="Times New Roman" w:cs="Times New Roman"/>
          <w:i/>
          <w:iCs/>
          <w:color w:val="2E7D32"/>
          <w:sz w:val="24"/>
          <w:szCs w:val="24"/>
          <w:lang w:val="en-GB"/>
        </w:rPr>
        <w:t>This is a major step towards establishing a functional and culturally appropriate platform for communities to be heard. — Mrs. Hawe Hamman Bouba, President of AIWO-CAN"</w:t>
      </w:r>
    </w:p>
    <w:p w14:paraId="6CB603FA" w14:textId="77777777" w:rsidR="007641D3" w:rsidRDefault="007641D3" w:rsidP="002213E3">
      <w:pPr>
        <w:spacing w:before="80" w:after="80" w:line="360" w:lineRule="auto"/>
        <w:ind w:firstLine="708"/>
        <w:jc w:val="both"/>
        <w:rPr>
          <w:rFonts w:ascii="Times New Roman" w:hAnsi="Times New Roman" w:cs="Times New Roman"/>
          <w:b/>
          <w:bCs/>
          <w:sz w:val="24"/>
          <w:szCs w:val="24"/>
          <w:lang w:val="en-GB"/>
        </w:rPr>
      </w:pPr>
    </w:p>
    <w:p w14:paraId="4AF7386B" w14:textId="7AE2DFF0" w:rsidR="007641D3" w:rsidRPr="007641D3" w:rsidRDefault="007641D3" w:rsidP="007641D3">
      <w:pPr>
        <w:pStyle w:val="Titre2"/>
      </w:pPr>
      <w:bookmarkStart w:id="4" w:name="_Toc232429627"/>
      <w:r w:rsidRPr="007641D3">
        <w:t>2.2. consultation</w:t>
      </w:r>
      <w:bookmarkEnd w:id="4"/>
    </w:p>
    <w:p w14:paraId="1F145FA4" w14:textId="4F2EA185" w:rsidR="00F255AA" w:rsidRPr="002213E3" w:rsidRDefault="00562F9A" w:rsidP="002213E3">
      <w:pPr>
        <w:spacing w:before="80" w:after="80" w:line="360" w:lineRule="auto"/>
        <w:ind w:firstLine="708"/>
        <w:jc w:val="both"/>
        <w:rPr>
          <w:rFonts w:ascii="Times New Roman" w:hAnsi="Times New Roman" w:cs="Times New Roman"/>
          <w:sz w:val="24"/>
          <w:szCs w:val="24"/>
          <w:lang w:val="en-GB"/>
        </w:rPr>
      </w:pPr>
      <w:r w:rsidRPr="002213E3">
        <w:rPr>
          <w:rFonts w:ascii="Times New Roman" w:hAnsi="Times New Roman" w:cs="Times New Roman"/>
          <w:sz w:val="24"/>
          <w:szCs w:val="24"/>
          <w:lang w:val="en-GB"/>
        </w:rPr>
        <w:t>Consultant Daniel Seba outlined the methodological framework for the mechanism, while Dr. Haman Unusa, National Director of the project (MINEPDED), emphasized the importance of ensuring strong alignment with activities affecting indigenous peoples and local communities.</w:t>
      </w:r>
    </w:p>
    <w:p w14:paraId="545ED493" w14:textId="77777777" w:rsidR="00F255AA" w:rsidRPr="00465208" w:rsidRDefault="00F255AA" w:rsidP="00465208">
      <w:pPr>
        <w:spacing w:before="80" w:after="80"/>
        <w:jc w:val="both"/>
        <w:rPr>
          <w:rFonts w:ascii="Times New Roman" w:hAnsi="Times New Roman" w:cs="Times New Roman"/>
          <w:i/>
          <w:iCs/>
          <w:color w:val="757575"/>
          <w:sz w:val="18"/>
          <w:szCs w:val="18"/>
          <w:lang w:val="en-GB"/>
        </w:rPr>
      </w:pPr>
    </w:p>
    <w:p w14:paraId="109093AA" w14:textId="5E3105B0" w:rsidR="00F255AA" w:rsidRPr="00465208" w:rsidRDefault="00F255AA" w:rsidP="00465208">
      <w:pPr>
        <w:spacing w:before="80" w:after="80"/>
        <w:jc w:val="both"/>
        <w:rPr>
          <w:rFonts w:ascii="Times New Roman" w:hAnsi="Times New Roman" w:cs="Times New Roman"/>
          <w:i/>
          <w:iCs/>
          <w:color w:val="757575"/>
          <w:sz w:val="18"/>
          <w:szCs w:val="18"/>
          <w:lang w:val="en-GB"/>
        </w:rPr>
      </w:pPr>
      <w:r w:rsidRPr="00465208">
        <w:rPr>
          <w:rFonts w:ascii="Times New Roman" w:hAnsi="Times New Roman" w:cs="Times New Roman"/>
          <w:i/>
          <w:iCs/>
          <w:noProof/>
          <w:color w:val="757575"/>
          <w:sz w:val="18"/>
          <w:szCs w:val="18"/>
        </w:rPr>
        <w:drawing>
          <wp:inline distT="0" distB="0" distL="0" distR="0" wp14:anchorId="19B42A66" wp14:editId="5E2A31E1">
            <wp:extent cx="6120130" cy="3445510"/>
            <wp:effectExtent l="0" t="0" r="0" b="2540"/>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120130" cy="3445510"/>
                    </a:xfrm>
                    <a:prstGeom prst="rect">
                      <a:avLst/>
                    </a:prstGeom>
                  </pic:spPr>
                </pic:pic>
              </a:graphicData>
            </a:graphic>
          </wp:inline>
        </w:drawing>
      </w:r>
    </w:p>
    <w:p w14:paraId="52F64550" w14:textId="59D5EDED" w:rsidR="007B09CE" w:rsidRPr="00465208" w:rsidRDefault="00562F9A" w:rsidP="00465208">
      <w:pPr>
        <w:spacing w:before="80" w:after="80"/>
        <w:jc w:val="both"/>
        <w:rPr>
          <w:rFonts w:ascii="Times New Roman" w:hAnsi="Times New Roman" w:cs="Times New Roman"/>
          <w:b/>
          <w:bCs/>
          <w:lang w:val="en-GB"/>
        </w:rPr>
      </w:pPr>
      <w:r w:rsidRPr="00465208">
        <w:rPr>
          <w:rFonts w:ascii="Times New Roman" w:hAnsi="Times New Roman" w:cs="Times New Roman"/>
          <w:b/>
          <w:bCs/>
          <w:i/>
          <w:iCs/>
          <w:color w:val="757575"/>
          <w:sz w:val="18"/>
          <w:szCs w:val="18"/>
          <w:lang w:val="en-GB"/>
        </w:rPr>
        <w:t>Image: GEF-8 Dja Landscape PMU team at the inception workshop</w:t>
      </w:r>
    </w:p>
    <w:p w14:paraId="75444992" w14:textId="77777777" w:rsidR="00F255AA" w:rsidRPr="002213E3" w:rsidRDefault="00F255AA" w:rsidP="002213E3">
      <w:pPr>
        <w:spacing w:before="80" w:after="80" w:line="360" w:lineRule="auto"/>
        <w:jc w:val="both"/>
        <w:rPr>
          <w:rFonts w:ascii="Times New Roman" w:hAnsi="Times New Roman" w:cs="Times New Roman"/>
          <w:sz w:val="24"/>
          <w:szCs w:val="24"/>
          <w:lang w:val="en-GB"/>
        </w:rPr>
      </w:pPr>
    </w:p>
    <w:p w14:paraId="4CCDFB15" w14:textId="7F15755C" w:rsidR="007B09CE" w:rsidRPr="002213E3" w:rsidRDefault="00562F9A" w:rsidP="002213E3">
      <w:pPr>
        <w:spacing w:before="80" w:after="80" w:line="360" w:lineRule="auto"/>
        <w:ind w:firstLine="708"/>
        <w:jc w:val="both"/>
        <w:rPr>
          <w:rFonts w:ascii="Times New Roman" w:hAnsi="Times New Roman" w:cs="Times New Roman"/>
          <w:sz w:val="24"/>
          <w:szCs w:val="24"/>
          <w:lang w:val="en-GB"/>
        </w:rPr>
      </w:pPr>
      <w:r w:rsidRPr="002213E3">
        <w:rPr>
          <w:rFonts w:ascii="Times New Roman" w:hAnsi="Times New Roman" w:cs="Times New Roman"/>
          <w:sz w:val="24"/>
          <w:szCs w:val="24"/>
          <w:lang w:val="en-GB"/>
        </w:rPr>
        <w:lastRenderedPageBreak/>
        <w:t xml:space="preserve">The GRM will complement the ongoing Free, Prior and Informed Consent (FPIC) process, forming a core pillar of the project's rights-based conservation approach. Implementation will focus on priority areas in </w:t>
      </w:r>
      <w:proofErr w:type="spellStart"/>
      <w:r w:rsidRPr="002213E3">
        <w:rPr>
          <w:rFonts w:ascii="Times New Roman" w:hAnsi="Times New Roman" w:cs="Times New Roman"/>
          <w:sz w:val="24"/>
          <w:szCs w:val="24"/>
          <w:lang w:val="en-GB"/>
        </w:rPr>
        <w:t>Djoum</w:t>
      </w:r>
      <w:proofErr w:type="spellEnd"/>
      <w:r w:rsidRPr="002213E3">
        <w:rPr>
          <w:rFonts w:ascii="Times New Roman" w:hAnsi="Times New Roman" w:cs="Times New Roman"/>
          <w:sz w:val="24"/>
          <w:szCs w:val="24"/>
          <w:lang w:val="en-GB"/>
        </w:rPr>
        <w:t xml:space="preserve">, </w:t>
      </w:r>
      <w:proofErr w:type="spellStart"/>
      <w:r w:rsidRPr="002213E3">
        <w:rPr>
          <w:rFonts w:ascii="Times New Roman" w:hAnsi="Times New Roman" w:cs="Times New Roman"/>
          <w:sz w:val="24"/>
          <w:szCs w:val="24"/>
          <w:lang w:val="en-GB"/>
        </w:rPr>
        <w:t>Mintom</w:t>
      </w:r>
      <w:proofErr w:type="spellEnd"/>
      <w:r w:rsidRPr="002213E3">
        <w:rPr>
          <w:rFonts w:ascii="Times New Roman" w:hAnsi="Times New Roman" w:cs="Times New Roman"/>
          <w:sz w:val="24"/>
          <w:szCs w:val="24"/>
          <w:lang w:val="en-GB"/>
        </w:rPr>
        <w:t xml:space="preserve">, </w:t>
      </w:r>
      <w:proofErr w:type="spellStart"/>
      <w:r w:rsidRPr="002213E3">
        <w:rPr>
          <w:rFonts w:ascii="Times New Roman" w:hAnsi="Times New Roman" w:cs="Times New Roman"/>
          <w:sz w:val="24"/>
          <w:szCs w:val="24"/>
          <w:lang w:val="en-GB"/>
        </w:rPr>
        <w:t>Oveng</w:t>
      </w:r>
      <w:proofErr w:type="spellEnd"/>
      <w:r w:rsidRPr="002213E3">
        <w:rPr>
          <w:rFonts w:ascii="Times New Roman" w:hAnsi="Times New Roman" w:cs="Times New Roman"/>
          <w:sz w:val="24"/>
          <w:szCs w:val="24"/>
          <w:lang w:val="en-GB"/>
        </w:rPr>
        <w:t xml:space="preserve">, </w:t>
      </w:r>
      <w:proofErr w:type="spellStart"/>
      <w:r w:rsidRPr="002213E3">
        <w:rPr>
          <w:rFonts w:ascii="Times New Roman" w:hAnsi="Times New Roman" w:cs="Times New Roman"/>
          <w:sz w:val="24"/>
          <w:szCs w:val="24"/>
          <w:lang w:val="en-GB"/>
        </w:rPr>
        <w:t>Mvangan</w:t>
      </w:r>
      <w:proofErr w:type="spellEnd"/>
      <w:r w:rsidRPr="002213E3">
        <w:rPr>
          <w:rFonts w:ascii="Times New Roman" w:hAnsi="Times New Roman" w:cs="Times New Roman"/>
          <w:sz w:val="24"/>
          <w:szCs w:val="24"/>
          <w:lang w:val="en-GB"/>
        </w:rPr>
        <w:t xml:space="preserve">, and </w:t>
      </w:r>
      <w:proofErr w:type="spellStart"/>
      <w:r w:rsidRPr="002213E3">
        <w:rPr>
          <w:rFonts w:ascii="Times New Roman" w:hAnsi="Times New Roman" w:cs="Times New Roman"/>
          <w:sz w:val="24"/>
          <w:szCs w:val="24"/>
          <w:lang w:val="en-GB"/>
        </w:rPr>
        <w:t>Somalomo</w:t>
      </w:r>
      <w:proofErr w:type="spellEnd"/>
      <w:r w:rsidRPr="002213E3">
        <w:rPr>
          <w:rFonts w:ascii="Times New Roman" w:hAnsi="Times New Roman" w:cs="Times New Roman"/>
          <w:sz w:val="24"/>
          <w:szCs w:val="24"/>
          <w:lang w:val="en-GB"/>
        </w:rPr>
        <w:t>.</w:t>
      </w:r>
    </w:p>
    <w:p w14:paraId="1526397C" w14:textId="77777777" w:rsidR="007B09CE" w:rsidRPr="002213E3" w:rsidRDefault="00562F9A" w:rsidP="002213E3">
      <w:pPr>
        <w:spacing w:before="80" w:after="80" w:line="360" w:lineRule="auto"/>
        <w:jc w:val="both"/>
        <w:rPr>
          <w:rFonts w:ascii="Times New Roman" w:hAnsi="Times New Roman" w:cs="Times New Roman"/>
          <w:sz w:val="24"/>
          <w:szCs w:val="24"/>
          <w:lang w:val="en-GB"/>
        </w:rPr>
      </w:pPr>
      <w:r w:rsidRPr="002213E3">
        <w:rPr>
          <w:rFonts w:ascii="Times New Roman" w:hAnsi="Times New Roman" w:cs="Times New Roman"/>
          <w:sz w:val="24"/>
          <w:szCs w:val="24"/>
          <w:lang w:val="en-GB"/>
        </w:rPr>
        <w:t>Field sensitization activities began on December 8, 2025 to ensure communities understand and can meaningfully engage with the mechanism. This initiative underscores the GEF-8 Dja Landscape Project's commitment to conservation efforts that uphold community participation, accountability, and the protection of indigenous peoples' rights.</w:t>
      </w:r>
    </w:p>
    <w:p w14:paraId="76781040" w14:textId="77777777" w:rsidR="007B09CE" w:rsidRPr="00465208" w:rsidRDefault="00562F9A" w:rsidP="00465208">
      <w:pPr>
        <w:jc w:val="both"/>
        <w:rPr>
          <w:rFonts w:ascii="Times New Roman" w:hAnsi="Times New Roman" w:cs="Times New Roman"/>
          <w:lang w:val="en-GB"/>
        </w:rPr>
      </w:pPr>
      <w:r w:rsidRPr="00465208">
        <w:rPr>
          <w:rFonts w:ascii="Times New Roman" w:hAnsi="Times New Roman" w:cs="Times New Roman"/>
          <w:lang w:val="en-GB"/>
        </w:rPr>
        <w:br w:type="page"/>
      </w:r>
    </w:p>
    <w:p w14:paraId="37521145" w14:textId="77777777" w:rsidR="007B09CE" w:rsidRPr="007641D3" w:rsidRDefault="00562F9A" w:rsidP="007641D3">
      <w:pPr>
        <w:pStyle w:val="lev1"/>
      </w:pPr>
      <w:r w:rsidRPr="007641D3">
        <w:lastRenderedPageBreak/>
        <w:t>ARTICLE 3</w:t>
      </w:r>
    </w:p>
    <w:p w14:paraId="626D52F7" w14:textId="6ABFA541" w:rsidR="007B09CE" w:rsidRPr="00465208" w:rsidRDefault="00DC2E18" w:rsidP="00465208">
      <w:pPr>
        <w:pStyle w:val="Titre2"/>
        <w:jc w:val="both"/>
        <w:rPr>
          <w:rFonts w:cs="Times New Roman"/>
        </w:rPr>
      </w:pPr>
      <w:bookmarkStart w:id="5" w:name="_Toc232429628"/>
      <w:r w:rsidRPr="00465208">
        <w:rPr>
          <w:rFonts w:cs="Times New Roman"/>
        </w:rPr>
        <w:t>3.1. Strengthening</w:t>
      </w:r>
      <w:r w:rsidR="00562F9A" w:rsidRPr="00465208">
        <w:rPr>
          <w:rFonts w:cs="Times New Roman"/>
        </w:rPr>
        <w:t xml:space="preserve"> Community Voices: New Partnerships to Transform Local Governance in Cameroon's Dja Landscape</w:t>
      </w:r>
      <w:bookmarkEnd w:id="5"/>
    </w:p>
    <w:p w14:paraId="0FF72BFF" w14:textId="40462B0A" w:rsidR="007B09CE" w:rsidRPr="00465208" w:rsidRDefault="00666675" w:rsidP="00465208">
      <w:pPr>
        <w:spacing w:after="160"/>
        <w:jc w:val="both"/>
        <w:rPr>
          <w:rFonts w:ascii="Times New Roman" w:hAnsi="Times New Roman" w:cs="Times New Roman"/>
          <w:lang w:val="en-GB"/>
        </w:rPr>
      </w:pPr>
      <w:r w:rsidRPr="00465208">
        <w:rPr>
          <w:rFonts w:ascii="Times New Roman" w:hAnsi="Times New Roman" w:cs="Times New Roman"/>
          <w:i/>
          <w:iCs/>
          <w:noProof/>
          <w:color w:val="757575"/>
          <w:sz w:val="18"/>
          <w:szCs w:val="18"/>
        </w:rPr>
        <w:drawing>
          <wp:inline distT="0" distB="0" distL="0" distR="0" wp14:anchorId="22763913" wp14:editId="15A51E18">
            <wp:extent cx="6108700" cy="3460750"/>
            <wp:effectExtent l="0" t="0" r="6350" b="6350"/>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108700" cy="3460750"/>
                    </a:xfrm>
                    <a:prstGeom prst="rect">
                      <a:avLst/>
                    </a:prstGeom>
                    <a:noFill/>
                    <a:ln>
                      <a:noFill/>
                    </a:ln>
                  </pic:spPr>
                </pic:pic>
              </a:graphicData>
            </a:graphic>
          </wp:inline>
        </w:drawing>
      </w:r>
    </w:p>
    <w:p w14:paraId="185F9388" w14:textId="798BCD06" w:rsidR="007B09CE" w:rsidRPr="00465208" w:rsidRDefault="00562F9A" w:rsidP="00465208">
      <w:pPr>
        <w:spacing w:before="80" w:after="80"/>
        <w:jc w:val="both"/>
        <w:rPr>
          <w:rFonts w:ascii="Times New Roman" w:hAnsi="Times New Roman" w:cs="Times New Roman"/>
          <w:b/>
          <w:bCs/>
          <w:i/>
          <w:iCs/>
          <w:color w:val="757575"/>
          <w:sz w:val="18"/>
          <w:szCs w:val="18"/>
          <w:lang w:val="en-GB"/>
        </w:rPr>
      </w:pPr>
      <w:r w:rsidRPr="00465208">
        <w:rPr>
          <w:rFonts w:ascii="Times New Roman" w:hAnsi="Times New Roman" w:cs="Times New Roman"/>
          <w:b/>
          <w:bCs/>
          <w:i/>
          <w:iCs/>
          <w:color w:val="757575"/>
          <w:sz w:val="18"/>
          <w:szCs w:val="18"/>
          <w:lang w:val="en-GB"/>
        </w:rPr>
        <w:t xml:space="preserve">Image: </w:t>
      </w:r>
      <w:proofErr w:type="spellStart"/>
      <w:r w:rsidRPr="00465208">
        <w:rPr>
          <w:rFonts w:ascii="Times New Roman" w:hAnsi="Times New Roman" w:cs="Times New Roman"/>
          <w:b/>
          <w:bCs/>
          <w:i/>
          <w:iCs/>
          <w:color w:val="757575"/>
          <w:sz w:val="18"/>
          <w:szCs w:val="18"/>
          <w:lang w:val="en-GB"/>
        </w:rPr>
        <w:t>Bandaka</w:t>
      </w:r>
      <w:proofErr w:type="spellEnd"/>
      <w:r w:rsidRPr="00465208">
        <w:rPr>
          <w:rFonts w:ascii="Times New Roman" w:hAnsi="Times New Roman" w:cs="Times New Roman"/>
          <w:b/>
          <w:bCs/>
          <w:i/>
          <w:iCs/>
          <w:color w:val="757575"/>
          <w:sz w:val="18"/>
          <w:szCs w:val="18"/>
          <w:lang w:val="en-GB"/>
        </w:rPr>
        <w:t xml:space="preserve"> community landscape</w:t>
      </w:r>
    </w:p>
    <w:p w14:paraId="1BC2FD7B" w14:textId="77777777" w:rsidR="00666675" w:rsidRPr="00465208" w:rsidRDefault="00666675" w:rsidP="00465208">
      <w:pPr>
        <w:spacing w:before="80" w:after="160"/>
        <w:jc w:val="both"/>
        <w:rPr>
          <w:rFonts w:ascii="Times New Roman" w:hAnsi="Times New Roman" w:cs="Times New Roman"/>
          <w:lang w:val="en-GB"/>
        </w:rPr>
      </w:pPr>
      <w:r w:rsidRPr="00465208">
        <w:rPr>
          <w:rFonts w:ascii="Times New Roman" w:hAnsi="Times New Roman" w:cs="Times New Roman"/>
          <w:i/>
          <w:iCs/>
          <w:color w:val="757575"/>
          <w:sz w:val="20"/>
          <w:szCs w:val="20"/>
          <w:lang w:val="en-GB"/>
        </w:rPr>
        <w:t>19 December 2025</w:t>
      </w:r>
    </w:p>
    <w:p w14:paraId="25AB7D3C" w14:textId="77777777" w:rsidR="007B09CE" w:rsidRPr="002213E3" w:rsidRDefault="00562F9A" w:rsidP="002213E3">
      <w:pPr>
        <w:spacing w:before="80" w:after="80" w:line="360" w:lineRule="auto"/>
        <w:ind w:firstLine="708"/>
        <w:jc w:val="both"/>
        <w:rPr>
          <w:rFonts w:ascii="Times New Roman" w:hAnsi="Times New Roman" w:cs="Times New Roman"/>
          <w:sz w:val="24"/>
          <w:szCs w:val="24"/>
          <w:lang w:val="en-GB"/>
        </w:rPr>
      </w:pPr>
      <w:r w:rsidRPr="002213E3">
        <w:rPr>
          <w:rFonts w:ascii="Times New Roman" w:hAnsi="Times New Roman" w:cs="Times New Roman"/>
          <w:sz w:val="24"/>
          <w:szCs w:val="24"/>
          <w:lang w:val="en-GB"/>
        </w:rPr>
        <w:t>Across Cameroon's Dja landscape, a critical biodiversity corridor spanning four million hectares, local communities, Indigenous Peoples, and municipal authorities have long faced significant governance challenges that threatened both conservation goals and community rights. Fragmented decision-making processes, limited representation of marginalized groups in land-use planning, and weak coordination between traditional and formal governance systems have created obstacles to sustainable development.</w:t>
      </w:r>
    </w:p>
    <w:p w14:paraId="53BEAAE7" w14:textId="226E34B9" w:rsidR="00DA4DF2" w:rsidRPr="002213E3" w:rsidRDefault="00562F9A" w:rsidP="002213E3">
      <w:pPr>
        <w:spacing w:before="80" w:after="80" w:line="360" w:lineRule="auto"/>
        <w:ind w:firstLine="708"/>
        <w:jc w:val="both"/>
        <w:rPr>
          <w:rFonts w:ascii="Times New Roman" w:hAnsi="Times New Roman" w:cs="Times New Roman"/>
          <w:sz w:val="24"/>
          <w:szCs w:val="24"/>
          <w:lang w:val="en-GB"/>
        </w:rPr>
      </w:pPr>
      <w:r w:rsidRPr="002213E3">
        <w:rPr>
          <w:rFonts w:ascii="Times New Roman" w:hAnsi="Times New Roman" w:cs="Times New Roman"/>
          <w:sz w:val="24"/>
          <w:szCs w:val="24"/>
          <w:lang w:val="en-GB"/>
        </w:rPr>
        <w:t>Today, these challenges are being directly addressed. The GEF-8 Dja Landscape Project has formalized strategic partnerships. To date, five specialized organizations are collaborating to establish inclusive, rights-based governance systems that will transform how communities manage their natural resources.</w:t>
      </w:r>
    </w:p>
    <w:p w14:paraId="5D1399A1" w14:textId="77F503CC" w:rsidR="00DA4DF2" w:rsidRPr="00465208" w:rsidRDefault="00DA4DF2" w:rsidP="00465208">
      <w:pPr>
        <w:spacing w:before="80" w:after="80"/>
        <w:jc w:val="both"/>
        <w:rPr>
          <w:rFonts w:ascii="Times New Roman" w:hAnsi="Times New Roman" w:cs="Times New Roman"/>
          <w:lang w:val="en-GB"/>
        </w:rPr>
      </w:pPr>
      <w:r w:rsidRPr="00465208">
        <w:rPr>
          <w:rFonts w:ascii="Times New Roman" w:hAnsi="Times New Roman" w:cs="Times New Roman"/>
          <w:noProof/>
        </w:rPr>
        <w:lastRenderedPageBreak/>
        <w:drawing>
          <wp:inline distT="0" distB="0" distL="0" distR="0" wp14:anchorId="0D9FB143" wp14:editId="25A37C70">
            <wp:extent cx="6038850" cy="1870494"/>
            <wp:effectExtent l="0" t="0" r="0" b="0"/>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089778" cy="1886269"/>
                    </a:xfrm>
                    <a:prstGeom prst="rect">
                      <a:avLst/>
                    </a:prstGeom>
                  </pic:spPr>
                </pic:pic>
              </a:graphicData>
            </a:graphic>
          </wp:inline>
        </w:drawing>
      </w:r>
    </w:p>
    <w:p w14:paraId="1C801D5B" w14:textId="49AD8FB0" w:rsidR="007B09CE" w:rsidRPr="00465208" w:rsidRDefault="00562F9A" w:rsidP="00465208">
      <w:pPr>
        <w:spacing w:before="80" w:after="80"/>
        <w:jc w:val="both"/>
        <w:rPr>
          <w:rFonts w:ascii="Times New Roman" w:hAnsi="Times New Roman" w:cs="Times New Roman"/>
          <w:lang w:val="en-GB"/>
        </w:rPr>
      </w:pPr>
      <w:r w:rsidRPr="00465208">
        <w:rPr>
          <w:rFonts w:ascii="Times New Roman" w:hAnsi="Times New Roman" w:cs="Times New Roman"/>
          <w:i/>
          <w:iCs/>
          <w:color w:val="757575"/>
          <w:sz w:val="18"/>
          <w:szCs w:val="18"/>
          <w:lang w:val="en-GB"/>
        </w:rPr>
        <w:t xml:space="preserve">Image: </w:t>
      </w:r>
      <w:proofErr w:type="spellStart"/>
      <w:r w:rsidRPr="00465208">
        <w:rPr>
          <w:rFonts w:ascii="Times New Roman" w:hAnsi="Times New Roman" w:cs="Times New Roman"/>
          <w:i/>
          <w:iCs/>
          <w:color w:val="757575"/>
          <w:sz w:val="18"/>
          <w:szCs w:val="18"/>
          <w:lang w:val="en-GB"/>
        </w:rPr>
        <w:t>Bandaka</w:t>
      </w:r>
      <w:proofErr w:type="spellEnd"/>
      <w:r w:rsidRPr="00465208">
        <w:rPr>
          <w:rFonts w:ascii="Times New Roman" w:hAnsi="Times New Roman" w:cs="Times New Roman"/>
          <w:i/>
          <w:iCs/>
          <w:color w:val="757575"/>
          <w:sz w:val="18"/>
          <w:szCs w:val="18"/>
          <w:lang w:val="en-GB"/>
        </w:rPr>
        <w:t xml:space="preserve"> camp – community engagement</w:t>
      </w:r>
    </w:p>
    <w:p w14:paraId="79F2DAA9" w14:textId="03945CA1" w:rsidR="007B09CE" w:rsidRPr="00465208" w:rsidRDefault="007641D3" w:rsidP="00465208">
      <w:pPr>
        <w:pStyle w:val="Titre2"/>
        <w:jc w:val="both"/>
        <w:rPr>
          <w:rFonts w:cs="Times New Roman"/>
        </w:rPr>
      </w:pPr>
      <w:bookmarkStart w:id="6" w:name="_Toc232429629"/>
      <w:r>
        <w:rPr>
          <w:rFonts w:cs="Times New Roman"/>
        </w:rPr>
        <w:t>3</w:t>
      </w:r>
      <w:r w:rsidR="00DC2E18" w:rsidRPr="00465208">
        <w:rPr>
          <w:rFonts w:cs="Times New Roman"/>
        </w:rPr>
        <w:t>.2. Closing</w:t>
      </w:r>
      <w:r w:rsidR="00562F9A" w:rsidRPr="00465208">
        <w:rPr>
          <w:rFonts w:cs="Times New Roman"/>
        </w:rPr>
        <w:t xml:space="preserve"> the Governance Gap</w:t>
      </w:r>
      <w:bookmarkEnd w:id="6"/>
    </w:p>
    <w:p w14:paraId="74BB84D8" w14:textId="77777777" w:rsidR="007B09CE" w:rsidRPr="002213E3" w:rsidRDefault="00562F9A" w:rsidP="002213E3">
      <w:pPr>
        <w:spacing w:before="80" w:after="80" w:line="360" w:lineRule="auto"/>
        <w:ind w:firstLine="708"/>
        <w:jc w:val="both"/>
        <w:rPr>
          <w:rFonts w:ascii="Times New Roman" w:hAnsi="Times New Roman" w:cs="Times New Roman"/>
          <w:sz w:val="24"/>
          <w:szCs w:val="24"/>
          <w:lang w:val="en-GB"/>
        </w:rPr>
      </w:pPr>
      <w:r w:rsidRPr="002213E3">
        <w:rPr>
          <w:rFonts w:ascii="Times New Roman" w:hAnsi="Times New Roman" w:cs="Times New Roman"/>
          <w:sz w:val="24"/>
          <w:szCs w:val="24"/>
          <w:lang w:val="en-GB"/>
        </w:rPr>
        <w:t xml:space="preserve">For years, municipal councils across </w:t>
      </w:r>
      <w:proofErr w:type="spellStart"/>
      <w:r w:rsidRPr="002213E3">
        <w:rPr>
          <w:rFonts w:ascii="Times New Roman" w:hAnsi="Times New Roman" w:cs="Times New Roman"/>
          <w:sz w:val="24"/>
          <w:szCs w:val="24"/>
          <w:lang w:val="en-GB"/>
        </w:rPr>
        <w:t>Somalomo</w:t>
      </w:r>
      <w:proofErr w:type="spellEnd"/>
      <w:r w:rsidRPr="002213E3">
        <w:rPr>
          <w:rFonts w:ascii="Times New Roman" w:hAnsi="Times New Roman" w:cs="Times New Roman"/>
          <w:sz w:val="24"/>
          <w:szCs w:val="24"/>
          <w:lang w:val="en-GB"/>
        </w:rPr>
        <w:t xml:space="preserve">, </w:t>
      </w:r>
      <w:proofErr w:type="spellStart"/>
      <w:r w:rsidRPr="002213E3">
        <w:rPr>
          <w:rFonts w:ascii="Times New Roman" w:hAnsi="Times New Roman" w:cs="Times New Roman"/>
          <w:sz w:val="24"/>
          <w:szCs w:val="24"/>
          <w:lang w:val="en-GB"/>
        </w:rPr>
        <w:t>Messok</w:t>
      </w:r>
      <w:proofErr w:type="spellEnd"/>
      <w:r w:rsidRPr="002213E3">
        <w:rPr>
          <w:rFonts w:ascii="Times New Roman" w:hAnsi="Times New Roman" w:cs="Times New Roman"/>
          <w:sz w:val="24"/>
          <w:szCs w:val="24"/>
          <w:lang w:val="en-GB"/>
        </w:rPr>
        <w:t xml:space="preserve">, </w:t>
      </w:r>
      <w:proofErr w:type="spellStart"/>
      <w:r w:rsidRPr="002213E3">
        <w:rPr>
          <w:rFonts w:ascii="Times New Roman" w:hAnsi="Times New Roman" w:cs="Times New Roman"/>
          <w:sz w:val="24"/>
          <w:szCs w:val="24"/>
          <w:lang w:val="en-GB"/>
        </w:rPr>
        <w:t>Mintom</w:t>
      </w:r>
      <w:proofErr w:type="spellEnd"/>
      <w:r w:rsidRPr="002213E3">
        <w:rPr>
          <w:rFonts w:ascii="Times New Roman" w:hAnsi="Times New Roman" w:cs="Times New Roman"/>
          <w:sz w:val="24"/>
          <w:szCs w:val="24"/>
          <w:lang w:val="en-GB"/>
        </w:rPr>
        <w:t xml:space="preserve">, and </w:t>
      </w:r>
      <w:proofErr w:type="spellStart"/>
      <w:r w:rsidRPr="002213E3">
        <w:rPr>
          <w:rFonts w:ascii="Times New Roman" w:hAnsi="Times New Roman" w:cs="Times New Roman"/>
          <w:sz w:val="24"/>
          <w:szCs w:val="24"/>
          <w:lang w:val="en-GB"/>
        </w:rPr>
        <w:t>Lomié</w:t>
      </w:r>
      <w:proofErr w:type="spellEnd"/>
      <w:r w:rsidRPr="002213E3">
        <w:rPr>
          <w:rFonts w:ascii="Times New Roman" w:hAnsi="Times New Roman" w:cs="Times New Roman"/>
          <w:sz w:val="24"/>
          <w:szCs w:val="24"/>
          <w:lang w:val="en-GB"/>
        </w:rPr>
        <w:t xml:space="preserve"> have struggled with governance infrastructure that undermines the voices of minorities. Indigenous Peoples, particularly the Baka communities, have not been efficiently included in land-use decisions affecting their ancestral territories. Women's voices remain largely absent from resource management forums despite their central role in livelihoods. Youth perspectives are rarely integrated into planning processes. Conflicts over land and resources often lack transparent resolution mechanisms, eroding trust between communities and authorities.</w:t>
      </w:r>
    </w:p>
    <w:p w14:paraId="58E4519F" w14:textId="77777777" w:rsidR="007B09CE" w:rsidRPr="00465208" w:rsidRDefault="00562F9A" w:rsidP="00465208">
      <w:pPr>
        <w:pBdr>
          <w:left w:val="single" w:sz="12" w:space="10" w:color="2E7D32"/>
        </w:pBdr>
        <w:spacing w:before="120" w:after="120"/>
        <w:ind w:left="720" w:right="720"/>
        <w:jc w:val="both"/>
        <w:rPr>
          <w:rFonts w:ascii="Times New Roman" w:hAnsi="Times New Roman" w:cs="Times New Roman"/>
          <w:lang w:val="en-GB"/>
        </w:rPr>
      </w:pPr>
      <w:r w:rsidRPr="00465208">
        <w:rPr>
          <w:rFonts w:ascii="Times New Roman" w:hAnsi="Times New Roman" w:cs="Times New Roman"/>
          <w:i/>
          <w:iCs/>
          <w:color w:val="2E7D32"/>
          <w:lang w:val="en-GB"/>
        </w:rPr>
        <w:t>"Conservation efforts without the communities is a recipe for failure. These partnerships with stakeholders of the Dja mark a new social contract for the Landscape."</w:t>
      </w:r>
    </w:p>
    <w:p w14:paraId="4A1C240B" w14:textId="68D9E915" w:rsidR="007B09CE" w:rsidRPr="00465208" w:rsidRDefault="007641D3" w:rsidP="00465208">
      <w:pPr>
        <w:pStyle w:val="Titre2"/>
        <w:jc w:val="both"/>
        <w:rPr>
          <w:rFonts w:cs="Times New Roman"/>
        </w:rPr>
      </w:pPr>
      <w:bookmarkStart w:id="7" w:name="_Toc232429630"/>
      <w:r>
        <w:rPr>
          <w:rFonts w:cs="Times New Roman"/>
        </w:rPr>
        <w:t>3</w:t>
      </w:r>
      <w:r w:rsidR="00DC2E18" w:rsidRPr="00465208">
        <w:rPr>
          <w:rFonts w:cs="Times New Roman"/>
        </w:rPr>
        <w:t>.3. Five</w:t>
      </w:r>
      <w:r w:rsidR="00562F9A" w:rsidRPr="00465208">
        <w:rPr>
          <w:rFonts w:cs="Times New Roman"/>
        </w:rPr>
        <w:t xml:space="preserve"> Partners, One Transformative Vision</w:t>
      </w:r>
      <w:bookmarkEnd w:id="7"/>
    </w:p>
    <w:p w14:paraId="349F8753" w14:textId="77777777" w:rsidR="007B09CE" w:rsidRPr="00465208" w:rsidRDefault="00562F9A" w:rsidP="002213E3">
      <w:pPr>
        <w:spacing w:before="80" w:after="80" w:line="360" w:lineRule="auto"/>
        <w:jc w:val="both"/>
        <w:rPr>
          <w:rFonts w:ascii="Times New Roman" w:hAnsi="Times New Roman" w:cs="Times New Roman"/>
          <w:lang w:val="en-GB"/>
        </w:rPr>
      </w:pPr>
      <w:r w:rsidRPr="002213E3">
        <w:rPr>
          <w:rFonts w:ascii="Times New Roman" w:hAnsi="Times New Roman" w:cs="Times New Roman"/>
          <w:sz w:val="24"/>
          <w:szCs w:val="24"/>
          <w:lang w:val="en-GB"/>
        </w:rPr>
        <w:t>Each technical partner brings specialized expertise to address specific governance barriers</w:t>
      </w:r>
      <w:r w:rsidRPr="00465208">
        <w:rPr>
          <w:rFonts w:ascii="Times New Roman" w:hAnsi="Times New Roman" w:cs="Times New Roman"/>
          <w:lang w:val="en-GB"/>
        </w:rPr>
        <w:t>:</w:t>
      </w:r>
    </w:p>
    <w:p w14:paraId="67174002" w14:textId="77777777" w:rsidR="007B09CE" w:rsidRPr="002213E3" w:rsidRDefault="00562F9A" w:rsidP="002213E3">
      <w:pPr>
        <w:spacing w:before="80" w:after="80" w:line="360" w:lineRule="auto"/>
        <w:jc w:val="both"/>
        <w:rPr>
          <w:rFonts w:ascii="Times New Roman" w:hAnsi="Times New Roman" w:cs="Times New Roman"/>
          <w:sz w:val="24"/>
          <w:szCs w:val="24"/>
          <w:lang w:val="en-GB"/>
        </w:rPr>
      </w:pPr>
      <w:r w:rsidRPr="002213E3">
        <w:rPr>
          <w:rFonts w:ascii="Times New Roman" w:hAnsi="Times New Roman" w:cs="Times New Roman"/>
          <w:b/>
          <w:bCs/>
          <w:sz w:val="24"/>
          <w:szCs w:val="24"/>
          <w:lang w:val="en-GB"/>
        </w:rPr>
        <w:t>APROSPEN</w:t>
      </w:r>
    </w:p>
    <w:p w14:paraId="01FF8A29" w14:textId="77777777" w:rsidR="007B09CE" w:rsidRPr="002213E3" w:rsidRDefault="00562F9A" w:rsidP="002213E3">
      <w:pPr>
        <w:spacing w:before="80" w:after="80" w:line="360" w:lineRule="auto"/>
        <w:ind w:firstLine="708"/>
        <w:jc w:val="both"/>
        <w:rPr>
          <w:rFonts w:ascii="Times New Roman" w:hAnsi="Times New Roman" w:cs="Times New Roman"/>
          <w:sz w:val="24"/>
          <w:szCs w:val="24"/>
          <w:lang w:val="en-GB"/>
        </w:rPr>
      </w:pPr>
      <w:r w:rsidRPr="002213E3">
        <w:rPr>
          <w:rFonts w:ascii="Times New Roman" w:hAnsi="Times New Roman" w:cs="Times New Roman"/>
          <w:sz w:val="24"/>
          <w:szCs w:val="24"/>
          <w:lang w:val="en-GB"/>
        </w:rPr>
        <w:t xml:space="preserve">Leverages two decades of experience working with Indigenous communities to establish Municipal Land Use Management Committees (MLMCs) and Landscape Management Boards (LMBs) in </w:t>
      </w:r>
      <w:proofErr w:type="spellStart"/>
      <w:r w:rsidRPr="002213E3">
        <w:rPr>
          <w:rFonts w:ascii="Times New Roman" w:hAnsi="Times New Roman" w:cs="Times New Roman"/>
          <w:sz w:val="24"/>
          <w:szCs w:val="24"/>
          <w:lang w:val="en-GB"/>
        </w:rPr>
        <w:t>Lomié</w:t>
      </w:r>
      <w:proofErr w:type="spellEnd"/>
      <w:r w:rsidRPr="002213E3">
        <w:rPr>
          <w:rFonts w:ascii="Times New Roman" w:hAnsi="Times New Roman" w:cs="Times New Roman"/>
          <w:sz w:val="24"/>
          <w:szCs w:val="24"/>
          <w:lang w:val="en-GB"/>
        </w:rPr>
        <w:t>. Their proven track record in participatory mapping, FPIC, and gender-transformative approaches ensure that governance structures are genuinely representative and rights-based.</w:t>
      </w:r>
    </w:p>
    <w:p w14:paraId="4363FCEB" w14:textId="77777777" w:rsidR="007B09CE" w:rsidRPr="00465208" w:rsidRDefault="00562F9A" w:rsidP="00465208">
      <w:pPr>
        <w:spacing w:before="80" w:after="80"/>
        <w:jc w:val="both"/>
        <w:rPr>
          <w:rFonts w:ascii="Times New Roman" w:hAnsi="Times New Roman" w:cs="Times New Roman"/>
          <w:lang w:val="en-GB"/>
        </w:rPr>
      </w:pPr>
      <w:r w:rsidRPr="00465208">
        <w:rPr>
          <w:rFonts w:ascii="Times New Roman" w:hAnsi="Times New Roman" w:cs="Times New Roman"/>
          <w:b/>
          <w:bCs/>
          <w:lang w:val="en-GB"/>
        </w:rPr>
        <w:t>ACDEF</w:t>
      </w:r>
    </w:p>
    <w:p w14:paraId="6DEA9BC9" w14:textId="77777777" w:rsidR="007B09CE" w:rsidRPr="002213E3" w:rsidRDefault="00562F9A" w:rsidP="002213E3">
      <w:pPr>
        <w:spacing w:before="80" w:after="80" w:line="360" w:lineRule="auto"/>
        <w:ind w:firstLine="708"/>
        <w:jc w:val="both"/>
        <w:rPr>
          <w:rFonts w:ascii="Times New Roman" w:hAnsi="Times New Roman" w:cs="Times New Roman"/>
          <w:sz w:val="24"/>
          <w:szCs w:val="24"/>
          <w:lang w:val="en-GB"/>
        </w:rPr>
      </w:pPr>
      <w:r w:rsidRPr="002213E3">
        <w:rPr>
          <w:rFonts w:ascii="Times New Roman" w:hAnsi="Times New Roman" w:cs="Times New Roman"/>
          <w:sz w:val="24"/>
          <w:szCs w:val="24"/>
          <w:lang w:val="en-GB"/>
        </w:rPr>
        <w:t xml:space="preserve">Mobilizes communities in </w:t>
      </w:r>
      <w:proofErr w:type="spellStart"/>
      <w:r w:rsidRPr="002213E3">
        <w:rPr>
          <w:rFonts w:ascii="Times New Roman" w:hAnsi="Times New Roman" w:cs="Times New Roman"/>
          <w:sz w:val="24"/>
          <w:szCs w:val="24"/>
          <w:lang w:val="en-GB"/>
        </w:rPr>
        <w:t>Somalomo</w:t>
      </w:r>
      <w:proofErr w:type="spellEnd"/>
      <w:r w:rsidRPr="002213E3">
        <w:rPr>
          <w:rFonts w:ascii="Times New Roman" w:hAnsi="Times New Roman" w:cs="Times New Roman"/>
          <w:sz w:val="24"/>
          <w:szCs w:val="24"/>
          <w:lang w:val="en-GB"/>
        </w:rPr>
        <w:t xml:space="preserve"> and </w:t>
      </w:r>
      <w:proofErr w:type="spellStart"/>
      <w:r w:rsidRPr="002213E3">
        <w:rPr>
          <w:rFonts w:ascii="Times New Roman" w:hAnsi="Times New Roman" w:cs="Times New Roman"/>
          <w:sz w:val="24"/>
          <w:szCs w:val="24"/>
          <w:lang w:val="en-GB"/>
        </w:rPr>
        <w:t>Messok</w:t>
      </w:r>
      <w:proofErr w:type="spellEnd"/>
      <w:r w:rsidRPr="002213E3">
        <w:rPr>
          <w:rFonts w:ascii="Times New Roman" w:hAnsi="Times New Roman" w:cs="Times New Roman"/>
          <w:sz w:val="24"/>
          <w:szCs w:val="24"/>
          <w:lang w:val="en-GB"/>
        </w:rPr>
        <w:t>, addressing the historical exclusion of producers' groups and Indigenous communities from governance spaces. Through inclusive dialogue and capacity strengthening, they are co-designing governance mechanisms that reflect diverse community priorities.</w:t>
      </w:r>
    </w:p>
    <w:p w14:paraId="5C676BBF" w14:textId="77777777" w:rsidR="007B09CE" w:rsidRPr="00465208" w:rsidRDefault="00562F9A" w:rsidP="00465208">
      <w:pPr>
        <w:spacing w:before="80" w:after="80"/>
        <w:jc w:val="both"/>
        <w:rPr>
          <w:rFonts w:ascii="Times New Roman" w:hAnsi="Times New Roman" w:cs="Times New Roman"/>
          <w:lang w:val="en-GB"/>
        </w:rPr>
      </w:pPr>
      <w:r w:rsidRPr="00465208">
        <w:rPr>
          <w:rFonts w:ascii="Times New Roman" w:hAnsi="Times New Roman" w:cs="Times New Roman"/>
          <w:b/>
          <w:bCs/>
          <w:lang w:val="en-GB"/>
        </w:rPr>
        <w:t>AIWO-CAN</w:t>
      </w:r>
    </w:p>
    <w:p w14:paraId="069D76CD" w14:textId="77777777" w:rsidR="007B09CE" w:rsidRPr="002213E3" w:rsidRDefault="00562F9A" w:rsidP="002213E3">
      <w:pPr>
        <w:spacing w:before="80" w:after="80" w:line="360" w:lineRule="auto"/>
        <w:ind w:firstLine="708"/>
        <w:jc w:val="both"/>
        <w:rPr>
          <w:rFonts w:ascii="Times New Roman" w:hAnsi="Times New Roman" w:cs="Times New Roman"/>
          <w:sz w:val="24"/>
          <w:szCs w:val="24"/>
          <w:lang w:val="en-GB"/>
        </w:rPr>
      </w:pPr>
      <w:r w:rsidRPr="002213E3">
        <w:rPr>
          <w:rFonts w:ascii="Times New Roman" w:hAnsi="Times New Roman" w:cs="Times New Roman"/>
          <w:sz w:val="24"/>
          <w:szCs w:val="24"/>
          <w:lang w:val="en-GB"/>
        </w:rPr>
        <w:lastRenderedPageBreak/>
        <w:t>Partnering through REPALEAC/OKANI, tackles the absence of accountability mechanisms by establishing functional grievance redress mechanisms. This critical intervention provides communities with safe channels to voice concerns, seek redress, and hold authorities accountable — essential safeguards for protecting human rights.</w:t>
      </w:r>
    </w:p>
    <w:p w14:paraId="61E345FA" w14:textId="77777777" w:rsidR="007B09CE" w:rsidRPr="00465208" w:rsidRDefault="00562F9A" w:rsidP="00465208">
      <w:pPr>
        <w:spacing w:before="80" w:after="80"/>
        <w:jc w:val="both"/>
        <w:rPr>
          <w:rFonts w:ascii="Times New Roman" w:hAnsi="Times New Roman" w:cs="Times New Roman"/>
          <w:lang w:val="en-GB"/>
        </w:rPr>
      </w:pPr>
      <w:r w:rsidRPr="00465208">
        <w:rPr>
          <w:rFonts w:ascii="Times New Roman" w:hAnsi="Times New Roman" w:cs="Times New Roman"/>
          <w:b/>
          <w:bCs/>
          <w:lang w:val="en-GB"/>
        </w:rPr>
        <w:t>ECO-PH</w:t>
      </w:r>
    </w:p>
    <w:p w14:paraId="670067CD" w14:textId="77777777" w:rsidR="007B09CE" w:rsidRPr="002213E3" w:rsidRDefault="00562F9A" w:rsidP="002213E3">
      <w:pPr>
        <w:spacing w:before="80" w:after="80" w:line="360" w:lineRule="auto"/>
        <w:jc w:val="both"/>
        <w:rPr>
          <w:rFonts w:ascii="Times New Roman" w:hAnsi="Times New Roman" w:cs="Times New Roman"/>
          <w:sz w:val="24"/>
          <w:szCs w:val="24"/>
          <w:lang w:val="en-GB"/>
        </w:rPr>
      </w:pPr>
      <w:r w:rsidRPr="002213E3">
        <w:rPr>
          <w:rFonts w:ascii="Times New Roman" w:hAnsi="Times New Roman" w:cs="Times New Roman"/>
          <w:sz w:val="24"/>
          <w:szCs w:val="24"/>
          <w:lang w:val="en-GB"/>
        </w:rPr>
        <w:t>Addresses municipal planning gaps in Mintom, Djoum and Oveng by integrating conservation and community priorities into formal land-use instruments. Their support helps councils create MLMCs that bridge customary and statutory governance systems while building local capacity for participatory monitoring.</w:t>
      </w:r>
    </w:p>
    <w:p w14:paraId="159B1777" w14:textId="77777777" w:rsidR="007B09CE" w:rsidRPr="00465208" w:rsidRDefault="00562F9A" w:rsidP="00465208">
      <w:pPr>
        <w:spacing w:before="80" w:after="80"/>
        <w:jc w:val="both"/>
        <w:rPr>
          <w:rFonts w:ascii="Times New Roman" w:hAnsi="Times New Roman" w:cs="Times New Roman"/>
          <w:lang w:val="en-GB"/>
        </w:rPr>
      </w:pPr>
      <w:r w:rsidRPr="00465208">
        <w:rPr>
          <w:rFonts w:ascii="Times New Roman" w:hAnsi="Times New Roman" w:cs="Times New Roman"/>
          <w:b/>
          <w:bCs/>
          <w:lang w:val="en-GB"/>
        </w:rPr>
        <w:t>OKANI</w:t>
      </w:r>
    </w:p>
    <w:p w14:paraId="79DFEA99" w14:textId="77777777" w:rsidR="007B09CE" w:rsidRPr="002213E3" w:rsidRDefault="00562F9A" w:rsidP="002213E3">
      <w:pPr>
        <w:spacing w:before="80" w:after="80" w:line="360" w:lineRule="auto"/>
        <w:ind w:firstLine="708"/>
        <w:jc w:val="both"/>
        <w:rPr>
          <w:rFonts w:ascii="Times New Roman" w:hAnsi="Times New Roman" w:cs="Times New Roman"/>
          <w:sz w:val="24"/>
          <w:szCs w:val="24"/>
          <w:lang w:val="en-GB"/>
        </w:rPr>
      </w:pPr>
      <w:r w:rsidRPr="002213E3">
        <w:rPr>
          <w:rFonts w:ascii="Times New Roman" w:hAnsi="Times New Roman" w:cs="Times New Roman"/>
          <w:sz w:val="24"/>
          <w:szCs w:val="24"/>
          <w:lang w:val="en-GB"/>
        </w:rPr>
        <w:t>Strengthens Indigenous rights awareness, ensuring that Baka communities and other IPLCs remain central to governance reforms. Their leadership amplifies Indigenous voices and integrates traditional knowledge into landscape stewardship.</w:t>
      </w:r>
    </w:p>
    <w:p w14:paraId="1E37DC88" w14:textId="7DA36BC2" w:rsidR="007B09CE" w:rsidRDefault="00562F9A" w:rsidP="00465208">
      <w:pPr>
        <w:pBdr>
          <w:left w:val="single" w:sz="12" w:space="10" w:color="2E7D32"/>
        </w:pBdr>
        <w:spacing w:before="120" w:after="120"/>
        <w:ind w:left="720" w:right="720"/>
        <w:jc w:val="both"/>
        <w:rPr>
          <w:rFonts w:ascii="Times New Roman" w:hAnsi="Times New Roman" w:cs="Times New Roman"/>
          <w:i/>
          <w:iCs/>
          <w:color w:val="2E7D32"/>
          <w:lang w:val="en-GB"/>
        </w:rPr>
      </w:pPr>
      <w:r w:rsidRPr="00465208">
        <w:rPr>
          <w:rFonts w:ascii="Times New Roman" w:hAnsi="Times New Roman" w:cs="Times New Roman"/>
          <w:i/>
          <w:iCs/>
          <w:color w:val="2E7D32"/>
          <w:lang w:val="en-GB"/>
        </w:rPr>
        <w:t>"Nothing for them without them. As linchpins of the Dja Landscape, bringing IPLCs onboard the decision apparatus is indispensable to achieving their aspirations that transcends generations. — Project Management Unit, Dja Landscape Project"</w:t>
      </w:r>
    </w:p>
    <w:p w14:paraId="0169F009" w14:textId="77777777" w:rsidR="002213E3" w:rsidRPr="00465208" w:rsidRDefault="002213E3" w:rsidP="00465208">
      <w:pPr>
        <w:pBdr>
          <w:left w:val="single" w:sz="12" w:space="10" w:color="2E7D32"/>
        </w:pBdr>
        <w:spacing w:before="120" w:after="120"/>
        <w:ind w:left="720" w:right="720"/>
        <w:jc w:val="both"/>
        <w:rPr>
          <w:rFonts w:ascii="Times New Roman" w:hAnsi="Times New Roman" w:cs="Times New Roman"/>
          <w:lang w:val="en-GB"/>
        </w:rPr>
      </w:pPr>
    </w:p>
    <w:p w14:paraId="1B416C1A" w14:textId="61620E07" w:rsidR="00DA4DF2" w:rsidRPr="00465208" w:rsidRDefault="00DA4DF2" w:rsidP="00465208">
      <w:pPr>
        <w:spacing w:before="80" w:after="80"/>
        <w:jc w:val="both"/>
        <w:rPr>
          <w:rFonts w:ascii="Times New Roman" w:hAnsi="Times New Roman" w:cs="Times New Roman"/>
          <w:i/>
          <w:iCs/>
          <w:color w:val="757575"/>
          <w:sz w:val="18"/>
          <w:szCs w:val="18"/>
          <w:lang w:val="en-GB"/>
        </w:rPr>
      </w:pPr>
      <w:r w:rsidRPr="00465208">
        <w:rPr>
          <w:rFonts w:ascii="Times New Roman" w:hAnsi="Times New Roman" w:cs="Times New Roman"/>
          <w:i/>
          <w:iCs/>
          <w:noProof/>
          <w:color w:val="757575"/>
          <w:sz w:val="18"/>
          <w:szCs w:val="18"/>
        </w:rPr>
        <w:drawing>
          <wp:inline distT="0" distB="0" distL="0" distR="0" wp14:anchorId="09C0FEDC" wp14:editId="7D8F6D13">
            <wp:extent cx="6350596" cy="3276600"/>
            <wp:effectExtent l="0" t="0" r="0" b="0"/>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422806" cy="3313857"/>
                    </a:xfrm>
                    <a:prstGeom prst="rect">
                      <a:avLst/>
                    </a:prstGeom>
                  </pic:spPr>
                </pic:pic>
              </a:graphicData>
            </a:graphic>
          </wp:inline>
        </w:drawing>
      </w:r>
    </w:p>
    <w:p w14:paraId="60140514" w14:textId="298A803F" w:rsidR="007B09CE" w:rsidRPr="00465208" w:rsidRDefault="00562F9A" w:rsidP="00465208">
      <w:pPr>
        <w:spacing w:before="80" w:after="80"/>
        <w:jc w:val="both"/>
        <w:rPr>
          <w:rFonts w:ascii="Times New Roman" w:hAnsi="Times New Roman" w:cs="Times New Roman"/>
          <w:b/>
          <w:bCs/>
          <w:lang w:val="en-GB"/>
        </w:rPr>
      </w:pPr>
      <w:r w:rsidRPr="00465208">
        <w:rPr>
          <w:rFonts w:ascii="Times New Roman" w:hAnsi="Times New Roman" w:cs="Times New Roman"/>
          <w:b/>
          <w:bCs/>
          <w:i/>
          <w:iCs/>
          <w:color w:val="757575"/>
          <w:sz w:val="18"/>
          <w:szCs w:val="18"/>
          <w:lang w:val="en-GB"/>
        </w:rPr>
        <w:t>Image: Dja Landscape PMU team</w:t>
      </w:r>
    </w:p>
    <w:p w14:paraId="7B13A887" w14:textId="5FC4E923" w:rsidR="007B09CE" w:rsidRPr="00465208" w:rsidRDefault="007641D3" w:rsidP="00465208">
      <w:pPr>
        <w:pStyle w:val="Titre2"/>
        <w:jc w:val="both"/>
        <w:rPr>
          <w:rFonts w:cs="Times New Roman"/>
        </w:rPr>
      </w:pPr>
      <w:bookmarkStart w:id="8" w:name="_Toc232429631"/>
      <w:r>
        <w:rPr>
          <w:rFonts w:cs="Times New Roman"/>
        </w:rPr>
        <w:t>3</w:t>
      </w:r>
      <w:r w:rsidR="00DC2E18" w:rsidRPr="00465208">
        <w:rPr>
          <w:rFonts w:cs="Times New Roman"/>
        </w:rPr>
        <w:t xml:space="preserve">.4. </w:t>
      </w:r>
      <w:r w:rsidR="00562F9A" w:rsidRPr="00465208">
        <w:rPr>
          <w:rFonts w:cs="Times New Roman"/>
        </w:rPr>
        <w:t>From Exclusion to Empowerment</w:t>
      </w:r>
      <w:bookmarkEnd w:id="8"/>
    </w:p>
    <w:p w14:paraId="3C354232" w14:textId="77777777" w:rsidR="007B09CE" w:rsidRPr="002213E3" w:rsidRDefault="00562F9A" w:rsidP="002213E3">
      <w:pPr>
        <w:spacing w:before="80" w:after="80" w:line="360" w:lineRule="auto"/>
        <w:ind w:firstLine="708"/>
        <w:jc w:val="both"/>
        <w:rPr>
          <w:rFonts w:ascii="Times New Roman" w:hAnsi="Times New Roman" w:cs="Times New Roman"/>
          <w:sz w:val="24"/>
          <w:szCs w:val="24"/>
          <w:lang w:val="en-GB"/>
        </w:rPr>
      </w:pPr>
      <w:r w:rsidRPr="002213E3">
        <w:rPr>
          <w:rFonts w:ascii="Times New Roman" w:hAnsi="Times New Roman" w:cs="Times New Roman"/>
          <w:sz w:val="24"/>
          <w:szCs w:val="24"/>
          <w:lang w:val="en-GB"/>
        </w:rPr>
        <w:t xml:space="preserve">This coordinated partnership approach represents more than institutional capacity building — it signifies a fundamental shift toward inclusive, equitable governance. By the end of the first year of implementation, each municipality will have formally recognized MLMCs with balanced stakeholder </w:t>
      </w:r>
      <w:r w:rsidRPr="002213E3">
        <w:rPr>
          <w:rFonts w:ascii="Times New Roman" w:hAnsi="Times New Roman" w:cs="Times New Roman"/>
          <w:sz w:val="24"/>
          <w:szCs w:val="24"/>
          <w:lang w:val="en-GB"/>
        </w:rPr>
        <w:lastRenderedPageBreak/>
        <w:t>representation, including Indigenous Peoples and women in leadership positions. Communities will have accessible grievance redress mechanisms protecting their rights. Municipal planning instruments will reflect community priorities alongside conservation objectives.</w:t>
      </w:r>
    </w:p>
    <w:p w14:paraId="62395B71" w14:textId="77777777" w:rsidR="007B09CE" w:rsidRPr="00465208" w:rsidRDefault="00562F9A" w:rsidP="00465208">
      <w:pPr>
        <w:pBdr>
          <w:left w:val="single" w:sz="12" w:space="10" w:color="2E7D32"/>
        </w:pBdr>
        <w:spacing w:before="120" w:after="120"/>
        <w:ind w:left="720" w:right="720"/>
        <w:jc w:val="both"/>
        <w:rPr>
          <w:rFonts w:ascii="Times New Roman" w:hAnsi="Times New Roman" w:cs="Times New Roman"/>
          <w:lang w:val="en-GB"/>
        </w:rPr>
      </w:pPr>
      <w:r w:rsidRPr="00465208">
        <w:rPr>
          <w:rFonts w:ascii="Times New Roman" w:hAnsi="Times New Roman" w:cs="Times New Roman"/>
          <w:i/>
          <w:iCs/>
          <w:color w:val="2E7D32"/>
          <w:lang w:val="en-GB"/>
        </w:rPr>
        <w:t>"Conservation and development are complementary, not competitive. Empowering IPLCs to co-decide with authorities strengthens shared governance and delivers lasting benefits for all. — Project Management Unit, Dja Landscape Project"</w:t>
      </w:r>
    </w:p>
    <w:p w14:paraId="4D75F1BD" w14:textId="0B0129F3" w:rsidR="007B09CE" w:rsidRPr="00465208" w:rsidRDefault="007641D3" w:rsidP="00465208">
      <w:pPr>
        <w:pStyle w:val="Titre2"/>
        <w:jc w:val="both"/>
        <w:rPr>
          <w:rFonts w:cs="Times New Roman"/>
        </w:rPr>
      </w:pPr>
      <w:bookmarkStart w:id="9" w:name="_Toc232429632"/>
      <w:r>
        <w:rPr>
          <w:rFonts w:cs="Times New Roman"/>
        </w:rPr>
        <w:t>3</w:t>
      </w:r>
      <w:r w:rsidR="00DC2E18" w:rsidRPr="00465208">
        <w:rPr>
          <w:rFonts w:cs="Times New Roman"/>
        </w:rPr>
        <w:t xml:space="preserve">.5. </w:t>
      </w:r>
      <w:r w:rsidR="00562F9A" w:rsidRPr="00465208">
        <w:rPr>
          <w:rFonts w:cs="Times New Roman"/>
        </w:rPr>
        <w:t>Sustaining the Landscape, Sustaining Communities</w:t>
      </w:r>
      <w:bookmarkEnd w:id="9"/>
    </w:p>
    <w:p w14:paraId="40C7CAE2" w14:textId="77777777" w:rsidR="007B09CE" w:rsidRPr="002213E3" w:rsidRDefault="00562F9A" w:rsidP="002213E3">
      <w:pPr>
        <w:spacing w:before="80" w:after="80" w:line="360" w:lineRule="auto"/>
        <w:ind w:firstLine="708"/>
        <w:jc w:val="both"/>
        <w:rPr>
          <w:rFonts w:ascii="Times New Roman" w:hAnsi="Times New Roman" w:cs="Times New Roman"/>
          <w:sz w:val="24"/>
          <w:szCs w:val="24"/>
          <w:lang w:val="en-GB"/>
        </w:rPr>
      </w:pPr>
      <w:r w:rsidRPr="002213E3">
        <w:rPr>
          <w:rFonts w:ascii="Times New Roman" w:hAnsi="Times New Roman" w:cs="Times New Roman"/>
          <w:sz w:val="24"/>
          <w:szCs w:val="24"/>
          <w:lang w:val="en-GB"/>
        </w:rPr>
        <w:t>The Dja landscape's ecological integrity is inseparable from the rights and well-being of communities who have stewarded these forests for generations. By addressing governance deficits that have undermined both conservation and social equity, this partnership-driven approach models how inclusive institutions can advance environmental and development objectives simultaneously. This is governance transformation in action — powered by partnership, grounded in rights, and designed for lasting change.</w:t>
      </w:r>
    </w:p>
    <w:p w14:paraId="4BBF172B" w14:textId="77777777" w:rsidR="007B09CE" w:rsidRPr="002213E3" w:rsidRDefault="00562F9A" w:rsidP="002213E3">
      <w:pPr>
        <w:spacing w:line="360" w:lineRule="auto"/>
        <w:jc w:val="both"/>
        <w:rPr>
          <w:rFonts w:ascii="Times New Roman" w:hAnsi="Times New Roman" w:cs="Times New Roman"/>
          <w:sz w:val="24"/>
          <w:szCs w:val="24"/>
          <w:lang w:val="en-GB"/>
        </w:rPr>
      </w:pPr>
      <w:r w:rsidRPr="002213E3">
        <w:rPr>
          <w:rFonts w:ascii="Times New Roman" w:hAnsi="Times New Roman" w:cs="Times New Roman"/>
          <w:sz w:val="24"/>
          <w:szCs w:val="24"/>
          <w:lang w:val="en-GB"/>
        </w:rPr>
        <w:br w:type="page"/>
      </w:r>
    </w:p>
    <w:p w14:paraId="7CC0B34F" w14:textId="77777777" w:rsidR="007B09CE" w:rsidRPr="00465208" w:rsidRDefault="00562F9A" w:rsidP="007641D3">
      <w:pPr>
        <w:pStyle w:val="lev1"/>
        <w:rPr>
          <w:sz w:val="32"/>
          <w:szCs w:val="32"/>
        </w:rPr>
      </w:pPr>
      <w:r w:rsidRPr="00465208">
        <w:lastRenderedPageBreak/>
        <w:t>ARTICLE 4</w:t>
      </w:r>
    </w:p>
    <w:p w14:paraId="07ABD344" w14:textId="249F901A" w:rsidR="007B09CE" w:rsidRPr="00465208" w:rsidRDefault="00DC2E18" w:rsidP="00465208">
      <w:pPr>
        <w:pStyle w:val="Titre2"/>
        <w:jc w:val="both"/>
        <w:rPr>
          <w:rFonts w:cs="Times New Roman"/>
        </w:rPr>
      </w:pPr>
      <w:bookmarkStart w:id="10" w:name="_Toc232429633"/>
      <w:r w:rsidRPr="00465208">
        <w:rPr>
          <w:rFonts w:cs="Times New Roman"/>
        </w:rPr>
        <w:t>4.1. Inclusive</w:t>
      </w:r>
      <w:r w:rsidR="00562F9A" w:rsidRPr="00465208">
        <w:rPr>
          <w:rFonts w:cs="Times New Roman"/>
        </w:rPr>
        <w:t xml:space="preserve"> Landscape Governance Dream Gets a Tick in Mintom</w:t>
      </w:r>
      <w:bookmarkEnd w:id="10"/>
    </w:p>
    <w:p w14:paraId="65D48B07" w14:textId="77777777" w:rsidR="007B09CE" w:rsidRPr="00465208" w:rsidRDefault="00562F9A" w:rsidP="00465208">
      <w:pPr>
        <w:spacing w:before="80" w:after="160"/>
        <w:jc w:val="both"/>
        <w:rPr>
          <w:rFonts w:ascii="Times New Roman" w:hAnsi="Times New Roman" w:cs="Times New Roman"/>
          <w:lang w:val="en-GB"/>
        </w:rPr>
      </w:pPr>
      <w:r w:rsidRPr="00465208">
        <w:rPr>
          <w:rFonts w:ascii="Times New Roman" w:hAnsi="Times New Roman" w:cs="Times New Roman"/>
          <w:i/>
          <w:iCs/>
          <w:color w:val="757575"/>
          <w:sz w:val="20"/>
          <w:szCs w:val="20"/>
          <w:lang w:val="en-GB"/>
        </w:rPr>
        <w:t>9 January 2026</w:t>
      </w:r>
    </w:p>
    <w:p w14:paraId="5C881F75" w14:textId="4E2E2C53" w:rsidR="001D6A10" w:rsidRPr="007641D3" w:rsidRDefault="001D6A10" w:rsidP="007641D3">
      <w:pPr>
        <w:spacing w:before="80" w:after="80"/>
        <w:jc w:val="both"/>
        <w:rPr>
          <w:rFonts w:ascii="Times New Roman" w:hAnsi="Times New Roman" w:cs="Times New Roman"/>
          <w:lang w:val="en-GB"/>
        </w:rPr>
      </w:pPr>
      <w:r w:rsidRPr="00465208">
        <w:rPr>
          <w:rFonts w:ascii="Times New Roman" w:hAnsi="Times New Roman" w:cs="Times New Roman"/>
          <w:b/>
          <w:bCs/>
          <w:noProof/>
          <w:color w:val="757575"/>
          <w:sz w:val="18"/>
          <w:szCs w:val="18"/>
        </w:rPr>
        <w:drawing>
          <wp:inline distT="0" distB="0" distL="0" distR="0" wp14:anchorId="5ECE1C36" wp14:editId="22538960">
            <wp:extent cx="6108700" cy="3441700"/>
            <wp:effectExtent l="0" t="0" r="6350" b="635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108700" cy="3441700"/>
                    </a:xfrm>
                    <a:prstGeom prst="rect">
                      <a:avLst/>
                    </a:prstGeom>
                    <a:noFill/>
                    <a:ln>
                      <a:noFill/>
                    </a:ln>
                  </pic:spPr>
                </pic:pic>
              </a:graphicData>
            </a:graphic>
          </wp:inline>
        </w:drawing>
      </w:r>
      <w:r w:rsidRPr="00465208">
        <w:rPr>
          <w:rFonts w:ascii="Times New Roman" w:hAnsi="Times New Roman" w:cs="Times New Roman"/>
          <w:b/>
          <w:bCs/>
          <w:i/>
          <w:iCs/>
          <w:color w:val="757575"/>
          <w:sz w:val="18"/>
          <w:szCs w:val="18"/>
          <w:lang w:val="en-GB"/>
        </w:rPr>
        <w:t xml:space="preserve">Image: </w:t>
      </w:r>
      <w:proofErr w:type="spellStart"/>
      <w:r w:rsidRPr="00465208">
        <w:rPr>
          <w:rFonts w:ascii="Times New Roman" w:hAnsi="Times New Roman" w:cs="Times New Roman"/>
          <w:b/>
          <w:bCs/>
          <w:i/>
          <w:iCs/>
          <w:color w:val="757575"/>
          <w:sz w:val="18"/>
          <w:szCs w:val="18"/>
          <w:lang w:val="en-GB"/>
        </w:rPr>
        <w:t>Assok</w:t>
      </w:r>
      <w:proofErr w:type="spellEnd"/>
      <w:r w:rsidRPr="00465208">
        <w:rPr>
          <w:rFonts w:ascii="Times New Roman" w:hAnsi="Times New Roman" w:cs="Times New Roman"/>
          <w:b/>
          <w:bCs/>
          <w:i/>
          <w:iCs/>
          <w:color w:val="757575"/>
          <w:sz w:val="18"/>
          <w:szCs w:val="18"/>
          <w:lang w:val="en-GB"/>
        </w:rPr>
        <w:t xml:space="preserve"> (Chef Baka) – Mintom community leader</w:t>
      </w:r>
    </w:p>
    <w:p w14:paraId="38614318" w14:textId="430FAB1B" w:rsidR="007B09CE" w:rsidRPr="00465208" w:rsidRDefault="007641D3" w:rsidP="007641D3">
      <w:pPr>
        <w:pStyle w:val="Titre2"/>
      </w:pPr>
      <w:bookmarkStart w:id="11" w:name="_Toc232429634"/>
      <w:r>
        <w:t xml:space="preserve">4.2. </w:t>
      </w:r>
      <w:r w:rsidR="00562F9A" w:rsidRPr="00465208">
        <w:t>Since its official launch in September 2025, the GEF-8 Landscape Project has engaged through its partners to roll out activities on the ground.</w:t>
      </w:r>
      <w:bookmarkEnd w:id="11"/>
    </w:p>
    <w:p w14:paraId="0657C285" w14:textId="77777777" w:rsidR="007B09CE" w:rsidRPr="002213E3" w:rsidRDefault="00562F9A" w:rsidP="002213E3">
      <w:pPr>
        <w:spacing w:before="80" w:after="80" w:line="360" w:lineRule="auto"/>
        <w:ind w:firstLine="708"/>
        <w:jc w:val="both"/>
        <w:rPr>
          <w:rFonts w:ascii="Times New Roman" w:hAnsi="Times New Roman" w:cs="Times New Roman"/>
          <w:sz w:val="24"/>
          <w:szCs w:val="24"/>
          <w:lang w:val="en-GB"/>
        </w:rPr>
      </w:pPr>
      <w:r w:rsidRPr="002213E3">
        <w:rPr>
          <w:rFonts w:ascii="Times New Roman" w:hAnsi="Times New Roman" w:cs="Times New Roman"/>
          <w:sz w:val="24"/>
          <w:szCs w:val="24"/>
          <w:lang w:val="en-GB"/>
        </w:rPr>
        <w:t>Mintom, Cameroon – December 2025: Environment Conservation for Public Health (ECO-</w:t>
      </w:r>
      <w:proofErr w:type="spellStart"/>
      <w:r w:rsidRPr="002213E3">
        <w:rPr>
          <w:rFonts w:ascii="Times New Roman" w:hAnsi="Times New Roman" w:cs="Times New Roman"/>
          <w:sz w:val="24"/>
          <w:szCs w:val="24"/>
          <w:lang w:val="en-GB"/>
        </w:rPr>
        <w:t>ph</w:t>
      </w:r>
      <w:proofErr w:type="spellEnd"/>
      <w:r w:rsidRPr="002213E3">
        <w:rPr>
          <w:rFonts w:ascii="Times New Roman" w:hAnsi="Times New Roman" w:cs="Times New Roman"/>
          <w:sz w:val="24"/>
          <w:szCs w:val="24"/>
          <w:lang w:val="en-GB"/>
        </w:rPr>
        <w:t>) has completed the first phase of community mobilization under the GEF-8 Dja Landscape Project, successfully engaging six villages and stakeholders across the Mintom Commune to prepare for the creation of the Mintom Municipal Landscape Management Commission (MLMC).</w:t>
      </w:r>
    </w:p>
    <w:p w14:paraId="6FCE10C6" w14:textId="77777777" w:rsidR="007B09CE" w:rsidRPr="002213E3" w:rsidRDefault="00562F9A" w:rsidP="002213E3">
      <w:pPr>
        <w:spacing w:before="80" w:after="80" w:line="360" w:lineRule="auto"/>
        <w:jc w:val="both"/>
        <w:rPr>
          <w:rFonts w:ascii="Times New Roman" w:hAnsi="Times New Roman" w:cs="Times New Roman"/>
          <w:sz w:val="24"/>
          <w:szCs w:val="24"/>
          <w:lang w:val="en-GB"/>
        </w:rPr>
      </w:pPr>
      <w:r w:rsidRPr="002213E3">
        <w:rPr>
          <w:rFonts w:ascii="Times New Roman" w:hAnsi="Times New Roman" w:cs="Times New Roman"/>
          <w:sz w:val="24"/>
          <w:szCs w:val="24"/>
          <w:lang w:val="en-GB"/>
        </w:rPr>
        <w:t>Since 18 November 2025, ECO-</w:t>
      </w:r>
      <w:proofErr w:type="spellStart"/>
      <w:r w:rsidRPr="002213E3">
        <w:rPr>
          <w:rFonts w:ascii="Times New Roman" w:hAnsi="Times New Roman" w:cs="Times New Roman"/>
          <w:sz w:val="24"/>
          <w:szCs w:val="24"/>
          <w:lang w:val="en-GB"/>
        </w:rPr>
        <w:t>ph</w:t>
      </w:r>
      <w:proofErr w:type="spellEnd"/>
      <w:r w:rsidRPr="002213E3">
        <w:rPr>
          <w:rFonts w:ascii="Times New Roman" w:hAnsi="Times New Roman" w:cs="Times New Roman"/>
          <w:sz w:val="24"/>
          <w:szCs w:val="24"/>
          <w:lang w:val="en-GB"/>
        </w:rPr>
        <w:t xml:space="preserve"> has led sensitization sessions, stakeholder mapping, and community dialogues in the villages of </w:t>
      </w:r>
      <w:proofErr w:type="spellStart"/>
      <w:r w:rsidRPr="002213E3">
        <w:rPr>
          <w:rFonts w:ascii="Times New Roman" w:hAnsi="Times New Roman" w:cs="Times New Roman"/>
          <w:sz w:val="24"/>
          <w:szCs w:val="24"/>
          <w:lang w:val="en-GB"/>
        </w:rPr>
        <w:t>Ebomane</w:t>
      </w:r>
      <w:proofErr w:type="spellEnd"/>
      <w:r w:rsidRPr="002213E3">
        <w:rPr>
          <w:rFonts w:ascii="Times New Roman" w:hAnsi="Times New Roman" w:cs="Times New Roman"/>
          <w:sz w:val="24"/>
          <w:szCs w:val="24"/>
          <w:lang w:val="en-GB"/>
        </w:rPr>
        <w:t xml:space="preserve">, </w:t>
      </w:r>
      <w:proofErr w:type="spellStart"/>
      <w:r w:rsidRPr="002213E3">
        <w:rPr>
          <w:rFonts w:ascii="Times New Roman" w:hAnsi="Times New Roman" w:cs="Times New Roman"/>
          <w:sz w:val="24"/>
          <w:szCs w:val="24"/>
          <w:lang w:val="en-GB"/>
        </w:rPr>
        <w:t>Mboutoukong</w:t>
      </w:r>
      <w:proofErr w:type="spellEnd"/>
      <w:r w:rsidRPr="002213E3">
        <w:rPr>
          <w:rFonts w:ascii="Times New Roman" w:hAnsi="Times New Roman" w:cs="Times New Roman"/>
          <w:sz w:val="24"/>
          <w:szCs w:val="24"/>
          <w:lang w:val="en-GB"/>
        </w:rPr>
        <w:t xml:space="preserve">, </w:t>
      </w:r>
      <w:proofErr w:type="spellStart"/>
      <w:r w:rsidRPr="002213E3">
        <w:rPr>
          <w:rFonts w:ascii="Times New Roman" w:hAnsi="Times New Roman" w:cs="Times New Roman"/>
          <w:sz w:val="24"/>
          <w:szCs w:val="24"/>
          <w:lang w:val="en-GB"/>
        </w:rPr>
        <w:t>Assok</w:t>
      </w:r>
      <w:proofErr w:type="spellEnd"/>
      <w:r w:rsidRPr="002213E3">
        <w:rPr>
          <w:rFonts w:ascii="Times New Roman" w:hAnsi="Times New Roman" w:cs="Times New Roman"/>
          <w:sz w:val="24"/>
          <w:szCs w:val="24"/>
          <w:lang w:val="en-GB"/>
        </w:rPr>
        <w:t xml:space="preserve">, Akom, </w:t>
      </w:r>
      <w:proofErr w:type="spellStart"/>
      <w:r w:rsidRPr="002213E3">
        <w:rPr>
          <w:rFonts w:ascii="Times New Roman" w:hAnsi="Times New Roman" w:cs="Times New Roman"/>
          <w:sz w:val="24"/>
          <w:szCs w:val="24"/>
          <w:lang w:val="en-GB"/>
        </w:rPr>
        <w:t>Zoebefam</w:t>
      </w:r>
      <w:proofErr w:type="spellEnd"/>
      <w:r w:rsidRPr="002213E3">
        <w:rPr>
          <w:rFonts w:ascii="Times New Roman" w:hAnsi="Times New Roman" w:cs="Times New Roman"/>
          <w:sz w:val="24"/>
          <w:szCs w:val="24"/>
          <w:lang w:val="en-GB"/>
        </w:rPr>
        <w:t xml:space="preserve">, and </w:t>
      </w:r>
      <w:proofErr w:type="spellStart"/>
      <w:r w:rsidRPr="002213E3">
        <w:rPr>
          <w:rFonts w:ascii="Times New Roman" w:hAnsi="Times New Roman" w:cs="Times New Roman"/>
          <w:sz w:val="24"/>
          <w:szCs w:val="24"/>
          <w:lang w:val="en-GB"/>
        </w:rPr>
        <w:t>Nkolémboula</w:t>
      </w:r>
      <w:proofErr w:type="spellEnd"/>
      <w:r w:rsidRPr="002213E3">
        <w:rPr>
          <w:rFonts w:ascii="Times New Roman" w:hAnsi="Times New Roman" w:cs="Times New Roman"/>
          <w:sz w:val="24"/>
          <w:szCs w:val="24"/>
          <w:lang w:val="en-GB"/>
        </w:rPr>
        <w:t>. A total of 112 participants, including Baka and Fang communities, women, youth, traditional leaders, cooperatives, and local associations, took part in the initial consultations.</w:t>
      </w:r>
    </w:p>
    <w:p w14:paraId="4F667F6E" w14:textId="77777777" w:rsidR="007B09CE" w:rsidRPr="002213E3" w:rsidRDefault="00562F9A" w:rsidP="002213E3">
      <w:pPr>
        <w:spacing w:before="80" w:after="80" w:line="360" w:lineRule="auto"/>
        <w:jc w:val="both"/>
        <w:rPr>
          <w:rFonts w:ascii="Times New Roman" w:hAnsi="Times New Roman" w:cs="Times New Roman"/>
          <w:sz w:val="24"/>
          <w:szCs w:val="24"/>
          <w:lang w:val="en-GB"/>
        </w:rPr>
      </w:pPr>
      <w:r w:rsidRPr="002213E3">
        <w:rPr>
          <w:rFonts w:ascii="Times New Roman" w:hAnsi="Times New Roman" w:cs="Times New Roman"/>
          <w:sz w:val="24"/>
          <w:szCs w:val="24"/>
          <w:lang w:val="en-GB"/>
        </w:rPr>
        <w:t>A major milestone was achieved as all six traditional chiefs provided Free, Prior and Informed Consent (FPIC) endorsing the establishment of the MLMC — ensuring legitimacy and community ownership of the future landscape governance structure.</w:t>
      </w:r>
    </w:p>
    <w:p w14:paraId="6A3FE32C" w14:textId="77777777" w:rsidR="00666675" w:rsidRPr="002213E3" w:rsidRDefault="00666675" w:rsidP="002213E3">
      <w:pPr>
        <w:spacing w:before="80" w:after="80" w:line="360" w:lineRule="auto"/>
        <w:jc w:val="both"/>
        <w:rPr>
          <w:rFonts w:ascii="Times New Roman" w:hAnsi="Times New Roman" w:cs="Times New Roman"/>
          <w:i/>
          <w:iCs/>
          <w:color w:val="757575"/>
          <w:sz w:val="20"/>
          <w:szCs w:val="20"/>
          <w:lang w:val="en-GB"/>
        </w:rPr>
      </w:pPr>
    </w:p>
    <w:p w14:paraId="4DD0129E" w14:textId="77777777" w:rsidR="00666675" w:rsidRPr="002213E3" w:rsidRDefault="00666675" w:rsidP="00465208">
      <w:pPr>
        <w:spacing w:before="80" w:after="80"/>
        <w:jc w:val="both"/>
        <w:rPr>
          <w:rFonts w:ascii="Times New Roman" w:hAnsi="Times New Roman" w:cs="Times New Roman"/>
          <w:i/>
          <w:iCs/>
          <w:color w:val="757575"/>
          <w:sz w:val="20"/>
          <w:szCs w:val="20"/>
          <w:lang w:val="en-GB"/>
        </w:rPr>
      </w:pPr>
    </w:p>
    <w:p w14:paraId="078E7D04" w14:textId="77777777" w:rsidR="00666675" w:rsidRPr="002213E3" w:rsidRDefault="00666675" w:rsidP="00465208">
      <w:pPr>
        <w:spacing w:before="80" w:after="80"/>
        <w:jc w:val="both"/>
        <w:rPr>
          <w:rFonts w:ascii="Times New Roman" w:hAnsi="Times New Roman" w:cs="Times New Roman"/>
          <w:i/>
          <w:iCs/>
          <w:color w:val="757575"/>
          <w:sz w:val="20"/>
          <w:szCs w:val="20"/>
          <w:lang w:val="en-GB"/>
        </w:rPr>
      </w:pPr>
    </w:p>
    <w:p w14:paraId="4D5952EA" w14:textId="77777777" w:rsidR="00666675" w:rsidRPr="002213E3" w:rsidRDefault="00666675" w:rsidP="00465208">
      <w:pPr>
        <w:spacing w:before="80" w:after="80"/>
        <w:jc w:val="both"/>
        <w:rPr>
          <w:rFonts w:ascii="Times New Roman" w:hAnsi="Times New Roman" w:cs="Times New Roman"/>
          <w:i/>
          <w:iCs/>
          <w:color w:val="757575"/>
          <w:sz w:val="20"/>
          <w:szCs w:val="20"/>
          <w:lang w:val="en-GB"/>
        </w:rPr>
      </w:pPr>
    </w:p>
    <w:p w14:paraId="30F99574" w14:textId="77777777" w:rsidR="00666675" w:rsidRPr="00465208" w:rsidRDefault="00666675" w:rsidP="00465208">
      <w:pPr>
        <w:spacing w:before="80" w:after="80"/>
        <w:jc w:val="both"/>
        <w:rPr>
          <w:rFonts w:ascii="Times New Roman" w:hAnsi="Times New Roman" w:cs="Times New Roman"/>
          <w:i/>
          <w:iCs/>
          <w:color w:val="757575"/>
          <w:sz w:val="18"/>
          <w:szCs w:val="18"/>
          <w:lang w:val="en-GB"/>
        </w:rPr>
      </w:pPr>
    </w:p>
    <w:p w14:paraId="508B6186" w14:textId="4C4E5956" w:rsidR="00666675" w:rsidRPr="00465208" w:rsidRDefault="00666675" w:rsidP="00465208">
      <w:pPr>
        <w:spacing w:before="80" w:after="80"/>
        <w:jc w:val="both"/>
        <w:rPr>
          <w:rFonts w:ascii="Times New Roman" w:hAnsi="Times New Roman" w:cs="Times New Roman"/>
          <w:i/>
          <w:iCs/>
          <w:color w:val="757575"/>
          <w:sz w:val="18"/>
          <w:szCs w:val="18"/>
          <w:lang w:val="en-GB"/>
        </w:rPr>
      </w:pPr>
      <w:r w:rsidRPr="00465208">
        <w:rPr>
          <w:rFonts w:ascii="Times New Roman" w:hAnsi="Times New Roman" w:cs="Times New Roman"/>
          <w:i/>
          <w:iCs/>
          <w:noProof/>
          <w:color w:val="757575"/>
          <w:sz w:val="18"/>
          <w:szCs w:val="18"/>
        </w:rPr>
        <w:drawing>
          <wp:inline distT="0" distB="0" distL="0" distR="0" wp14:anchorId="241F65BD" wp14:editId="336888A1">
            <wp:extent cx="6108700" cy="3441700"/>
            <wp:effectExtent l="0" t="0" r="6350" b="6350"/>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08700" cy="3441700"/>
                    </a:xfrm>
                    <a:prstGeom prst="rect">
                      <a:avLst/>
                    </a:prstGeom>
                    <a:noFill/>
                    <a:ln>
                      <a:noFill/>
                    </a:ln>
                  </pic:spPr>
                </pic:pic>
              </a:graphicData>
            </a:graphic>
          </wp:inline>
        </w:drawing>
      </w:r>
    </w:p>
    <w:p w14:paraId="2A337069" w14:textId="6DA221F2" w:rsidR="007B09CE" w:rsidRPr="00465208" w:rsidRDefault="00562F9A" w:rsidP="00465208">
      <w:pPr>
        <w:spacing w:before="80" w:after="80"/>
        <w:jc w:val="both"/>
        <w:rPr>
          <w:rFonts w:ascii="Times New Roman" w:hAnsi="Times New Roman" w:cs="Times New Roman"/>
          <w:b/>
          <w:bCs/>
          <w:lang w:val="en-GB"/>
        </w:rPr>
      </w:pPr>
      <w:r w:rsidRPr="00465208">
        <w:rPr>
          <w:rFonts w:ascii="Times New Roman" w:hAnsi="Times New Roman" w:cs="Times New Roman"/>
          <w:b/>
          <w:bCs/>
          <w:i/>
          <w:iCs/>
          <w:color w:val="757575"/>
          <w:sz w:val="18"/>
          <w:szCs w:val="18"/>
          <w:lang w:val="en-GB"/>
        </w:rPr>
        <w:t>Image: Akom village community gathering – MLMC consultation process</w:t>
      </w:r>
    </w:p>
    <w:p w14:paraId="2F004CF2" w14:textId="77777777" w:rsidR="00666675" w:rsidRPr="00465208" w:rsidRDefault="00666675" w:rsidP="00465208">
      <w:pPr>
        <w:spacing w:before="80" w:after="80"/>
        <w:jc w:val="both"/>
        <w:rPr>
          <w:rFonts w:ascii="Times New Roman" w:hAnsi="Times New Roman" w:cs="Times New Roman"/>
          <w:lang w:val="en-GB"/>
        </w:rPr>
      </w:pPr>
    </w:p>
    <w:p w14:paraId="126C30A2" w14:textId="7FFD2EFB" w:rsidR="007B09CE" w:rsidRPr="002213E3" w:rsidRDefault="00562F9A" w:rsidP="002213E3">
      <w:pPr>
        <w:spacing w:before="80" w:after="80" w:line="360" w:lineRule="auto"/>
        <w:ind w:firstLine="708"/>
        <w:jc w:val="both"/>
        <w:rPr>
          <w:rFonts w:ascii="Times New Roman" w:hAnsi="Times New Roman" w:cs="Times New Roman"/>
          <w:sz w:val="24"/>
          <w:szCs w:val="24"/>
          <w:lang w:val="en-GB"/>
        </w:rPr>
      </w:pPr>
      <w:r w:rsidRPr="002213E3">
        <w:rPr>
          <w:rFonts w:ascii="Times New Roman" w:hAnsi="Times New Roman" w:cs="Times New Roman"/>
          <w:sz w:val="24"/>
          <w:szCs w:val="24"/>
          <w:lang w:val="en-GB"/>
        </w:rPr>
        <w:t>ECO-</w:t>
      </w:r>
      <w:proofErr w:type="spellStart"/>
      <w:r w:rsidRPr="002213E3">
        <w:rPr>
          <w:rFonts w:ascii="Times New Roman" w:hAnsi="Times New Roman" w:cs="Times New Roman"/>
          <w:sz w:val="24"/>
          <w:szCs w:val="24"/>
          <w:lang w:val="en-GB"/>
        </w:rPr>
        <w:t>ph</w:t>
      </w:r>
      <w:proofErr w:type="spellEnd"/>
      <w:r w:rsidRPr="002213E3">
        <w:rPr>
          <w:rFonts w:ascii="Times New Roman" w:hAnsi="Times New Roman" w:cs="Times New Roman"/>
          <w:sz w:val="24"/>
          <w:szCs w:val="24"/>
          <w:lang w:val="en-GB"/>
        </w:rPr>
        <w:t xml:space="preserve"> also identified 28 socio-professional groups representing 921 members, conducted a survey where 112 questionnaires were administered across the villages, and extended the activity to </w:t>
      </w:r>
      <w:proofErr w:type="spellStart"/>
      <w:r w:rsidRPr="002213E3">
        <w:rPr>
          <w:rFonts w:ascii="Times New Roman" w:hAnsi="Times New Roman" w:cs="Times New Roman"/>
          <w:sz w:val="24"/>
          <w:szCs w:val="24"/>
          <w:lang w:val="en-GB"/>
        </w:rPr>
        <w:t>Mintom</w:t>
      </w:r>
      <w:proofErr w:type="spellEnd"/>
      <w:r w:rsidRPr="002213E3">
        <w:rPr>
          <w:rFonts w:ascii="Times New Roman" w:hAnsi="Times New Roman" w:cs="Times New Roman"/>
          <w:sz w:val="24"/>
          <w:szCs w:val="24"/>
          <w:lang w:val="en-GB"/>
        </w:rPr>
        <w:t xml:space="preserve"> town </w:t>
      </w:r>
      <w:proofErr w:type="spellStart"/>
      <w:r w:rsidRPr="002213E3">
        <w:rPr>
          <w:rFonts w:ascii="Times New Roman" w:hAnsi="Times New Roman" w:cs="Times New Roman"/>
          <w:sz w:val="24"/>
          <w:szCs w:val="24"/>
          <w:lang w:val="en-GB"/>
        </w:rPr>
        <w:t>center</w:t>
      </w:r>
      <w:proofErr w:type="spellEnd"/>
      <w:r w:rsidRPr="002213E3">
        <w:rPr>
          <w:rFonts w:ascii="Times New Roman" w:hAnsi="Times New Roman" w:cs="Times New Roman"/>
          <w:sz w:val="24"/>
          <w:szCs w:val="24"/>
          <w:lang w:val="en-GB"/>
        </w:rPr>
        <w:t>, where 25 additional questionnaires are being administered among municipal authorities, CSOs, cooperatives, and State technical services.</w:t>
      </w:r>
    </w:p>
    <w:p w14:paraId="5B926B13" w14:textId="77777777" w:rsidR="007B09CE" w:rsidRPr="002213E3" w:rsidRDefault="00562F9A" w:rsidP="002213E3">
      <w:pPr>
        <w:spacing w:before="80" w:after="80" w:line="360" w:lineRule="auto"/>
        <w:ind w:firstLine="708"/>
        <w:jc w:val="both"/>
        <w:rPr>
          <w:rFonts w:ascii="Times New Roman" w:hAnsi="Times New Roman" w:cs="Times New Roman"/>
          <w:sz w:val="24"/>
          <w:szCs w:val="24"/>
          <w:lang w:val="en-GB"/>
        </w:rPr>
      </w:pPr>
      <w:r w:rsidRPr="002213E3">
        <w:rPr>
          <w:rFonts w:ascii="Times New Roman" w:hAnsi="Times New Roman" w:cs="Times New Roman"/>
          <w:sz w:val="24"/>
          <w:szCs w:val="24"/>
          <w:lang w:val="en-GB"/>
        </w:rPr>
        <w:t>Despite challenges such as difficult road access and translation needs for Baka communities, ECO-</w:t>
      </w:r>
      <w:proofErr w:type="spellStart"/>
      <w:r w:rsidRPr="002213E3">
        <w:rPr>
          <w:rFonts w:ascii="Times New Roman" w:hAnsi="Times New Roman" w:cs="Times New Roman"/>
          <w:sz w:val="24"/>
          <w:szCs w:val="24"/>
          <w:lang w:val="en-GB"/>
        </w:rPr>
        <w:t>ph</w:t>
      </w:r>
      <w:proofErr w:type="spellEnd"/>
      <w:r w:rsidRPr="002213E3">
        <w:rPr>
          <w:rFonts w:ascii="Times New Roman" w:hAnsi="Times New Roman" w:cs="Times New Roman"/>
          <w:sz w:val="24"/>
          <w:szCs w:val="24"/>
          <w:lang w:val="en-GB"/>
        </w:rPr>
        <w:t xml:space="preserve"> reports strong engagement and positive momentum. Next steps include completing data collection in </w:t>
      </w:r>
      <w:proofErr w:type="spellStart"/>
      <w:r w:rsidRPr="002213E3">
        <w:rPr>
          <w:rFonts w:ascii="Times New Roman" w:hAnsi="Times New Roman" w:cs="Times New Roman"/>
          <w:sz w:val="24"/>
          <w:szCs w:val="24"/>
          <w:lang w:val="en-GB"/>
        </w:rPr>
        <w:t>Mintom</w:t>
      </w:r>
      <w:proofErr w:type="spellEnd"/>
      <w:r w:rsidRPr="002213E3">
        <w:rPr>
          <w:rFonts w:ascii="Times New Roman" w:hAnsi="Times New Roman" w:cs="Times New Roman"/>
          <w:sz w:val="24"/>
          <w:szCs w:val="24"/>
          <w:lang w:val="en-GB"/>
        </w:rPr>
        <w:t xml:space="preserve"> </w:t>
      </w:r>
      <w:proofErr w:type="spellStart"/>
      <w:r w:rsidRPr="002213E3">
        <w:rPr>
          <w:rFonts w:ascii="Times New Roman" w:hAnsi="Times New Roman" w:cs="Times New Roman"/>
          <w:sz w:val="24"/>
          <w:szCs w:val="24"/>
          <w:lang w:val="en-GB"/>
        </w:rPr>
        <w:t>center</w:t>
      </w:r>
      <w:proofErr w:type="spellEnd"/>
      <w:r w:rsidRPr="002213E3">
        <w:rPr>
          <w:rFonts w:ascii="Times New Roman" w:hAnsi="Times New Roman" w:cs="Times New Roman"/>
          <w:sz w:val="24"/>
          <w:szCs w:val="24"/>
          <w:lang w:val="en-GB"/>
        </w:rPr>
        <w:t>, organizing the Stakeholder Forum, drafting the MLMC foundational document, and collaborating with the Mayor's Office for official endorsement.</w:t>
      </w:r>
    </w:p>
    <w:p w14:paraId="1B22A8E6" w14:textId="77777777" w:rsidR="007B09CE" w:rsidRPr="002213E3" w:rsidRDefault="00562F9A" w:rsidP="002213E3">
      <w:pPr>
        <w:spacing w:before="80" w:after="80" w:line="360" w:lineRule="auto"/>
        <w:jc w:val="both"/>
        <w:rPr>
          <w:rFonts w:ascii="Times New Roman" w:hAnsi="Times New Roman" w:cs="Times New Roman"/>
          <w:sz w:val="24"/>
          <w:szCs w:val="24"/>
          <w:lang w:val="en-GB"/>
        </w:rPr>
      </w:pPr>
      <w:r w:rsidRPr="002213E3">
        <w:rPr>
          <w:rFonts w:ascii="Times New Roman" w:hAnsi="Times New Roman" w:cs="Times New Roman"/>
          <w:sz w:val="24"/>
          <w:szCs w:val="24"/>
          <w:lang w:val="en-GB"/>
        </w:rPr>
        <w:t>ECO-</w:t>
      </w:r>
      <w:proofErr w:type="spellStart"/>
      <w:r w:rsidRPr="002213E3">
        <w:rPr>
          <w:rFonts w:ascii="Times New Roman" w:hAnsi="Times New Roman" w:cs="Times New Roman"/>
          <w:sz w:val="24"/>
          <w:szCs w:val="24"/>
          <w:lang w:val="en-GB"/>
        </w:rPr>
        <w:t>ph</w:t>
      </w:r>
      <w:proofErr w:type="spellEnd"/>
      <w:r w:rsidRPr="002213E3">
        <w:rPr>
          <w:rFonts w:ascii="Times New Roman" w:hAnsi="Times New Roman" w:cs="Times New Roman"/>
          <w:sz w:val="24"/>
          <w:szCs w:val="24"/>
          <w:lang w:val="en-GB"/>
        </w:rPr>
        <w:t xml:space="preserve"> remains committed to promoting inclusive, community-driven governance and sustainable land management within the Dja landscape.</w:t>
      </w:r>
    </w:p>
    <w:p w14:paraId="1BB62FBC" w14:textId="77777777" w:rsidR="007B09CE" w:rsidRPr="002213E3" w:rsidRDefault="00562F9A" w:rsidP="002213E3">
      <w:pPr>
        <w:spacing w:line="360" w:lineRule="auto"/>
        <w:jc w:val="both"/>
        <w:rPr>
          <w:rFonts w:ascii="Times New Roman" w:hAnsi="Times New Roman" w:cs="Times New Roman"/>
          <w:sz w:val="24"/>
          <w:szCs w:val="24"/>
          <w:lang w:val="en-GB"/>
        </w:rPr>
      </w:pPr>
      <w:r w:rsidRPr="002213E3">
        <w:rPr>
          <w:rFonts w:ascii="Times New Roman" w:hAnsi="Times New Roman" w:cs="Times New Roman"/>
          <w:sz w:val="24"/>
          <w:szCs w:val="24"/>
          <w:lang w:val="en-GB"/>
        </w:rPr>
        <w:br w:type="page"/>
      </w:r>
    </w:p>
    <w:p w14:paraId="468D2626" w14:textId="77777777" w:rsidR="007B09CE" w:rsidRPr="00465208" w:rsidRDefault="00562F9A" w:rsidP="0061629F">
      <w:pPr>
        <w:pStyle w:val="lev1"/>
      </w:pPr>
      <w:r w:rsidRPr="00465208">
        <w:lastRenderedPageBreak/>
        <w:t>ARTICLE 5</w:t>
      </w:r>
    </w:p>
    <w:p w14:paraId="2FFD682E" w14:textId="00330481" w:rsidR="007B09CE" w:rsidRPr="00465208" w:rsidRDefault="00DC2E18" w:rsidP="00465208">
      <w:pPr>
        <w:pStyle w:val="Titre2"/>
        <w:jc w:val="both"/>
        <w:rPr>
          <w:rFonts w:cs="Times New Roman"/>
        </w:rPr>
      </w:pPr>
      <w:bookmarkStart w:id="12" w:name="_Toc232429635"/>
      <w:r w:rsidRPr="00465208">
        <w:rPr>
          <w:rFonts w:cs="Times New Roman"/>
        </w:rPr>
        <w:t>5.1.</w:t>
      </w:r>
      <w:r w:rsidR="00562F9A" w:rsidRPr="00465208">
        <w:rPr>
          <w:rFonts w:cs="Times New Roman"/>
        </w:rPr>
        <w:t>GEF-8 Dja Landscape Project Launches Community Forest Initiative Led by Women</w:t>
      </w:r>
      <w:bookmarkEnd w:id="12"/>
    </w:p>
    <w:p w14:paraId="27928787" w14:textId="77777777" w:rsidR="007B09CE" w:rsidRPr="00465208" w:rsidRDefault="00562F9A" w:rsidP="00465208">
      <w:pPr>
        <w:spacing w:before="80" w:after="160"/>
        <w:jc w:val="both"/>
        <w:rPr>
          <w:rFonts w:ascii="Times New Roman" w:hAnsi="Times New Roman" w:cs="Times New Roman"/>
          <w:lang w:val="en-GB"/>
        </w:rPr>
      </w:pPr>
      <w:r w:rsidRPr="00465208">
        <w:rPr>
          <w:rFonts w:ascii="Times New Roman" w:hAnsi="Times New Roman" w:cs="Times New Roman"/>
          <w:i/>
          <w:iCs/>
          <w:color w:val="757575"/>
          <w:sz w:val="20"/>
          <w:szCs w:val="20"/>
          <w:lang w:val="en-GB"/>
        </w:rPr>
        <w:t>13 February 2026</w:t>
      </w:r>
    </w:p>
    <w:p w14:paraId="3B65FF37" w14:textId="77777777" w:rsidR="007B09CE" w:rsidRPr="00465208" w:rsidRDefault="00562F9A" w:rsidP="00465208">
      <w:pPr>
        <w:spacing w:after="160"/>
        <w:jc w:val="both"/>
        <w:rPr>
          <w:rFonts w:ascii="Times New Roman" w:hAnsi="Times New Roman" w:cs="Times New Roman"/>
          <w:lang w:val="en-GB"/>
        </w:rPr>
      </w:pPr>
      <w:r w:rsidRPr="00465208">
        <w:rPr>
          <w:rFonts w:ascii="Times New Roman" w:hAnsi="Times New Roman" w:cs="Times New Roman"/>
          <w:b/>
          <w:bCs/>
          <w:color w:val="757575"/>
          <w:sz w:val="18"/>
          <w:szCs w:val="18"/>
          <w:lang w:val="en-GB"/>
        </w:rPr>
        <w:t xml:space="preserve">Source: </w:t>
      </w:r>
      <w:r w:rsidRPr="00465208">
        <w:rPr>
          <w:rFonts w:ascii="Times New Roman" w:hAnsi="Times New Roman" w:cs="Times New Roman"/>
          <w:i/>
          <w:iCs/>
          <w:color w:val="757575"/>
          <w:sz w:val="18"/>
          <w:szCs w:val="18"/>
          <w:lang w:val="en-GB"/>
        </w:rPr>
        <w:t>https://www.congolandscapes.org/news/gef-8-dja-landscape-project-launches-community-forest-initiative-led-women</w:t>
      </w:r>
    </w:p>
    <w:p w14:paraId="52FCAB29" w14:textId="77777777" w:rsidR="007B09CE" w:rsidRPr="00465208" w:rsidRDefault="00562F9A" w:rsidP="00465208">
      <w:pPr>
        <w:spacing w:before="80" w:after="80"/>
        <w:jc w:val="both"/>
        <w:rPr>
          <w:rFonts w:ascii="Times New Roman" w:hAnsi="Times New Roman" w:cs="Times New Roman"/>
          <w:lang w:val="en-GB"/>
        </w:rPr>
      </w:pPr>
      <w:proofErr w:type="spellStart"/>
      <w:r w:rsidRPr="00465208">
        <w:rPr>
          <w:rFonts w:ascii="Times New Roman" w:hAnsi="Times New Roman" w:cs="Times New Roman"/>
          <w:i/>
          <w:iCs/>
          <w:lang w:val="en-GB"/>
        </w:rPr>
        <w:t>Mouloundou</w:t>
      </w:r>
      <w:proofErr w:type="spellEnd"/>
      <w:r w:rsidRPr="00465208">
        <w:rPr>
          <w:rFonts w:ascii="Times New Roman" w:hAnsi="Times New Roman" w:cs="Times New Roman"/>
          <w:i/>
          <w:iCs/>
          <w:lang w:val="en-GB"/>
        </w:rPr>
        <w:t>, Dja Landscape, Cameroon – January 2026</w:t>
      </w:r>
    </w:p>
    <w:p w14:paraId="5E39626A" w14:textId="5684D6A6" w:rsidR="00FF1FC3" w:rsidRPr="00465208" w:rsidRDefault="00FF1FC3" w:rsidP="00465208">
      <w:pPr>
        <w:spacing w:before="80" w:after="80"/>
        <w:jc w:val="both"/>
        <w:rPr>
          <w:rFonts w:ascii="Times New Roman" w:hAnsi="Times New Roman" w:cs="Times New Roman"/>
          <w:i/>
          <w:iCs/>
          <w:color w:val="757575"/>
          <w:sz w:val="18"/>
          <w:szCs w:val="18"/>
          <w:lang w:val="en-GB"/>
        </w:rPr>
      </w:pPr>
      <w:r w:rsidRPr="00465208">
        <w:rPr>
          <w:rFonts w:ascii="Times New Roman" w:hAnsi="Times New Roman" w:cs="Times New Roman"/>
          <w:noProof/>
        </w:rPr>
        <w:drawing>
          <wp:inline distT="0" distB="0" distL="0" distR="0" wp14:anchorId="2C2EA39C" wp14:editId="08CFAE04">
            <wp:extent cx="5530850" cy="3782695"/>
            <wp:effectExtent l="0" t="0" r="0" b="8255"/>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541091" cy="3789699"/>
                    </a:xfrm>
                    <a:prstGeom prst="rect">
                      <a:avLst/>
                    </a:prstGeom>
                    <a:noFill/>
                    <a:ln>
                      <a:noFill/>
                    </a:ln>
                  </pic:spPr>
                </pic:pic>
              </a:graphicData>
            </a:graphic>
          </wp:inline>
        </w:drawing>
      </w:r>
    </w:p>
    <w:p w14:paraId="423F16FD" w14:textId="2D4CA768" w:rsidR="007B09CE" w:rsidRPr="00465208" w:rsidRDefault="00562F9A" w:rsidP="00465208">
      <w:pPr>
        <w:spacing w:before="80" w:after="80"/>
        <w:jc w:val="both"/>
        <w:rPr>
          <w:rFonts w:ascii="Times New Roman" w:hAnsi="Times New Roman" w:cs="Times New Roman"/>
          <w:b/>
          <w:bCs/>
          <w:lang w:val="en-GB"/>
        </w:rPr>
      </w:pPr>
      <w:r w:rsidRPr="00465208">
        <w:rPr>
          <w:rFonts w:ascii="Times New Roman" w:hAnsi="Times New Roman" w:cs="Times New Roman"/>
          <w:b/>
          <w:bCs/>
          <w:i/>
          <w:iCs/>
          <w:color w:val="757575"/>
          <w:sz w:val="18"/>
          <w:szCs w:val="18"/>
          <w:lang w:val="en-GB"/>
        </w:rPr>
        <w:t xml:space="preserve"> Demarcating the site for the garden of medicinal plants</w:t>
      </w:r>
    </w:p>
    <w:p w14:paraId="6EE2F221" w14:textId="77777777" w:rsidR="00FF1FC3" w:rsidRPr="00465208" w:rsidRDefault="00FF1FC3" w:rsidP="00465208">
      <w:pPr>
        <w:spacing w:before="80" w:after="80"/>
        <w:jc w:val="both"/>
        <w:rPr>
          <w:rFonts w:ascii="Times New Roman" w:hAnsi="Times New Roman" w:cs="Times New Roman"/>
          <w:lang w:val="en-GB"/>
        </w:rPr>
      </w:pPr>
    </w:p>
    <w:p w14:paraId="0961D29D" w14:textId="70BF1DB1" w:rsidR="007B09CE" w:rsidRPr="002213E3" w:rsidRDefault="00562F9A" w:rsidP="002213E3">
      <w:pPr>
        <w:spacing w:before="80" w:after="80" w:line="360" w:lineRule="auto"/>
        <w:ind w:firstLine="708"/>
        <w:jc w:val="both"/>
        <w:rPr>
          <w:rFonts w:ascii="Times New Roman" w:hAnsi="Times New Roman" w:cs="Times New Roman"/>
          <w:sz w:val="24"/>
          <w:szCs w:val="24"/>
          <w:lang w:val="en-GB"/>
        </w:rPr>
      </w:pPr>
      <w:r w:rsidRPr="002213E3">
        <w:rPr>
          <w:rFonts w:ascii="Times New Roman" w:hAnsi="Times New Roman" w:cs="Times New Roman"/>
          <w:sz w:val="24"/>
          <w:szCs w:val="24"/>
          <w:lang w:val="en-GB"/>
        </w:rPr>
        <w:t xml:space="preserve">The GEF-8 Dja Landscape Project has taken a major step toward community-led conservation with the launch of a medicinal plant garden in </w:t>
      </w:r>
      <w:proofErr w:type="spellStart"/>
      <w:r w:rsidRPr="002213E3">
        <w:rPr>
          <w:rFonts w:ascii="Times New Roman" w:hAnsi="Times New Roman" w:cs="Times New Roman"/>
          <w:sz w:val="24"/>
          <w:szCs w:val="24"/>
          <w:lang w:val="en-GB"/>
        </w:rPr>
        <w:t>Dioula</w:t>
      </w:r>
      <w:proofErr w:type="spellEnd"/>
      <w:r w:rsidRPr="002213E3">
        <w:rPr>
          <w:rFonts w:ascii="Times New Roman" w:hAnsi="Times New Roman" w:cs="Times New Roman"/>
          <w:sz w:val="24"/>
          <w:szCs w:val="24"/>
          <w:lang w:val="en-GB"/>
        </w:rPr>
        <w:t xml:space="preserve"> village. This initiative marks the first milestone in establishing a community forest that will secure Indigenous Peoples' rights while promoting sustainable forest management across nearly 4 million hectares of the Dja Landscape.</w:t>
      </w:r>
    </w:p>
    <w:p w14:paraId="08D97754" w14:textId="575BDA1E" w:rsidR="007B09CE" w:rsidRDefault="00562F9A" w:rsidP="002213E3">
      <w:pPr>
        <w:spacing w:before="80" w:after="80" w:line="360" w:lineRule="auto"/>
        <w:jc w:val="both"/>
        <w:rPr>
          <w:rFonts w:ascii="Times New Roman" w:hAnsi="Times New Roman" w:cs="Times New Roman"/>
          <w:sz w:val="24"/>
          <w:szCs w:val="24"/>
          <w:lang w:val="en-GB"/>
        </w:rPr>
      </w:pPr>
      <w:r w:rsidRPr="002213E3">
        <w:rPr>
          <w:rFonts w:ascii="Times New Roman" w:hAnsi="Times New Roman" w:cs="Times New Roman"/>
          <w:sz w:val="24"/>
          <w:szCs w:val="24"/>
          <w:lang w:val="en-GB"/>
        </w:rPr>
        <w:t xml:space="preserve">The medicinal plant garden directly contributes to Output 2.2 of the GEF-8 Dja Landscape Project, which focuses on strengthening forest restoration and sustainable forest management through community forestry, while safeguarding the rights of Indigenous Peoples and local communities. Covering nearly 2,500 square meters along the </w:t>
      </w:r>
      <w:proofErr w:type="spellStart"/>
      <w:r w:rsidRPr="002213E3">
        <w:rPr>
          <w:rFonts w:ascii="Times New Roman" w:hAnsi="Times New Roman" w:cs="Times New Roman"/>
          <w:sz w:val="24"/>
          <w:szCs w:val="24"/>
          <w:lang w:val="en-GB"/>
        </w:rPr>
        <w:t>Mbandamé</w:t>
      </w:r>
      <w:proofErr w:type="spellEnd"/>
      <w:r w:rsidRPr="002213E3">
        <w:rPr>
          <w:rFonts w:ascii="Times New Roman" w:hAnsi="Times New Roman" w:cs="Times New Roman"/>
          <w:sz w:val="24"/>
          <w:szCs w:val="24"/>
          <w:lang w:val="en-GB"/>
        </w:rPr>
        <w:t xml:space="preserve"> River, the garden is located on land generously donated by village elder </w:t>
      </w:r>
      <w:proofErr w:type="spellStart"/>
      <w:r w:rsidRPr="002213E3">
        <w:rPr>
          <w:rFonts w:ascii="Times New Roman" w:hAnsi="Times New Roman" w:cs="Times New Roman"/>
          <w:sz w:val="24"/>
          <w:szCs w:val="24"/>
          <w:lang w:val="en-GB"/>
        </w:rPr>
        <w:t>Njoumbé</w:t>
      </w:r>
      <w:proofErr w:type="spellEnd"/>
      <w:r w:rsidRPr="002213E3">
        <w:rPr>
          <w:rFonts w:ascii="Times New Roman" w:hAnsi="Times New Roman" w:cs="Times New Roman"/>
          <w:sz w:val="24"/>
          <w:szCs w:val="24"/>
          <w:lang w:val="en-GB"/>
        </w:rPr>
        <w:t xml:space="preserve"> Thomas, exemplifying the successful integration of traditional knowledge and modern conservation approaches.</w:t>
      </w:r>
    </w:p>
    <w:p w14:paraId="79CB8FAE" w14:textId="1153FDCD" w:rsidR="002213E3" w:rsidRDefault="002213E3" w:rsidP="002213E3">
      <w:pPr>
        <w:spacing w:before="80" w:after="80" w:line="360" w:lineRule="auto"/>
        <w:jc w:val="both"/>
        <w:rPr>
          <w:rFonts w:ascii="Times New Roman" w:hAnsi="Times New Roman" w:cs="Times New Roman"/>
          <w:sz w:val="24"/>
          <w:szCs w:val="24"/>
          <w:lang w:val="en-GB"/>
        </w:rPr>
      </w:pPr>
    </w:p>
    <w:p w14:paraId="5E3C510D" w14:textId="77777777" w:rsidR="002213E3" w:rsidRPr="002213E3" w:rsidRDefault="002213E3" w:rsidP="002213E3">
      <w:pPr>
        <w:spacing w:before="80" w:after="80" w:line="360" w:lineRule="auto"/>
        <w:jc w:val="both"/>
        <w:rPr>
          <w:rFonts w:ascii="Times New Roman" w:hAnsi="Times New Roman" w:cs="Times New Roman"/>
          <w:sz w:val="24"/>
          <w:szCs w:val="24"/>
          <w:lang w:val="en-GB"/>
        </w:rPr>
      </w:pPr>
    </w:p>
    <w:p w14:paraId="19C37E07" w14:textId="610EAFBF" w:rsidR="007B09CE" w:rsidRPr="00465208" w:rsidRDefault="00DC2E18" w:rsidP="00465208">
      <w:pPr>
        <w:pStyle w:val="Titre2"/>
        <w:jc w:val="both"/>
        <w:rPr>
          <w:rFonts w:cs="Times New Roman"/>
        </w:rPr>
      </w:pPr>
      <w:bookmarkStart w:id="13" w:name="_Toc232429636"/>
      <w:r w:rsidRPr="00465208">
        <w:rPr>
          <w:rFonts w:cs="Times New Roman"/>
        </w:rPr>
        <w:lastRenderedPageBreak/>
        <w:t xml:space="preserve">5.2 </w:t>
      </w:r>
      <w:r w:rsidR="00562F9A" w:rsidRPr="00465208">
        <w:rPr>
          <w:rFonts w:cs="Times New Roman"/>
        </w:rPr>
        <w:t>Women at the Forefront of Conservation</w:t>
      </w:r>
      <w:bookmarkEnd w:id="13"/>
    </w:p>
    <w:p w14:paraId="7BC681F8" w14:textId="77777777" w:rsidR="007B09CE" w:rsidRPr="002213E3" w:rsidRDefault="00562F9A" w:rsidP="002213E3">
      <w:pPr>
        <w:spacing w:before="80" w:after="80" w:line="360" w:lineRule="auto"/>
        <w:ind w:firstLine="708"/>
        <w:jc w:val="both"/>
        <w:rPr>
          <w:rFonts w:ascii="Times New Roman" w:hAnsi="Times New Roman" w:cs="Times New Roman"/>
          <w:sz w:val="24"/>
          <w:szCs w:val="24"/>
          <w:lang w:val="en-GB"/>
        </w:rPr>
      </w:pPr>
      <w:r w:rsidRPr="002213E3">
        <w:rPr>
          <w:rFonts w:ascii="Times New Roman" w:hAnsi="Times New Roman" w:cs="Times New Roman"/>
          <w:sz w:val="24"/>
          <w:szCs w:val="24"/>
          <w:lang w:val="en-GB"/>
        </w:rPr>
        <w:t xml:space="preserve">Management of the medicinal plant garden and an adjacent tree nursery has been entrusted to the </w:t>
      </w:r>
      <w:proofErr w:type="spellStart"/>
      <w:r w:rsidRPr="002213E3">
        <w:rPr>
          <w:rFonts w:ascii="Times New Roman" w:hAnsi="Times New Roman" w:cs="Times New Roman"/>
          <w:sz w:val="24"/>
          <w:szCs w:val="24"/>
          <w:lang w:val="en-GB"/>
        </w:rPr>
        <w:t>Essoungue</w:t>
      </w:r>
      <w:proofErr w:type="spellEnd"/>
      <w:r w:rsidRPr="002213E3">
        <w:rPr>
          <w:rFonts w:ascii="Times New Roman" w:hAnsi="Times New Roman" w:cs="Times New Roman"/>
          <w:sz w:val="24"/>
          <w:szCs w:val="24"/>
          <w:lang w:val="en-GB"/>
        </w:rPr>
        <w:t xml:space="preserve"> women's association, an interethnic group dedicated to improving women's wellbeing in southeastern Cameroon's </w:t>
      </w:r>
      <w:proofErr w:type="spellStart"/>
      <w:r w:rsidRPr="002213E3">
        <w:rPr>
          <w:rFonts w:ascii="Times New Roman" w:hAnsi="Times New Roman" w:cs="Times New Roman"/>
          <w:sz w:val="24"/>
          <w:szCs w:val="24"/>
          <w:lang w:val="en-GB"/>
        </w:rPr>
        <w:t>Lobéké</w:t>
      </w:r>
      <w:proofErr w:type="spellEnd"/>
      <w:r w:rsidRPr="002213E3">
        <w:rPr>
          <w:rFonts w:ascii="Times New Roman" w:hAnsi="Times New Roman" w:cs="Times New Roman"/>
          <w:sz w:val="24"/>
          <w:szCs w:val="24"/>
          <w:lang w:val="en-GB"/>
        </w:rPr>
        <w:t xml:space="preserve"> Forest region. Following the first GEF grant disbursement in January 2026, the association mobilized immediately, placing women at the heart of conservation planning, decision-making, and forest stewardship.</w:t>
      </w:r>
    </w:p>
    <w:p w14:paraId="42FDB0F7" w14:textId="7E162B2F" w:rsidR="00FF1FC3" w:rsidRPr="00465208" w:rsidRDefault="00FF1FC3" w:rsidP="00465208">
      <w:pPr>
        <w:spacing w:before="80" w:after="80"/>
        <w:jc w:val="both"/>
        <w:rPr>
          <w:rFonts w:ascii="Times New Roman" w:hAnsi="Times New Roman" w:cs="Times New Roman"/>
          <w:i/>
          <w:iCs/>
          <w:color w:val="757575"/>
          <w:sz w:val="18"/>
          <w:szCs w:val="18"/>
          <w:lang w:val="en-GB"/>
        </w:rPr>
      </w:pPr>
      <w:r w:rsidRPr="00465208">
        <w:rPr>
          <w:rFonts w:ascii="Times New Roman" w:hAnsi="Times New Roman" w:cs="Times New Roman"/>
          <w:noProof/>
        </w:rPr>
        <w:drawing>
          <wp:inline distT="0" distB="0" distL="0" distR="0" wp14:anchorId="33839D8A" wp14:editId="37518E73">
            <wp:extent cx="4495800" cy="5595998"/>
            <wp:effectExtent l="0" t="0" r="0" b="508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505036" cy="5607494"/>
                    </a:xfrm>
                    <a:prstGeom prst="rect">
                      <a:avLst/>
                    </a:prstGeom>
                  </pic:spPr>
                </pic:pic>
              </a:graphicData>
            </a:graphic>
          </wp:inline>
        </w:drawing>
      </w:r>
    </w:p>
    <w:p w14:paraId="0975067A" w14:textId="3B4682B1" w:rsidR="007B09CE" w:rsidRPr="00465208" w:rsidRDefault="00562F9A" w:rsidP="00465208">
      <w:pPr>
        <w:spacing w:before="80" w:after="80"/>
        <w:jc w:val="both"/>
        <w:rPr>
          <w:rFonts w:ascii="Times New Roman" w:hAnsi="Times New Roman" w:cs="Times New Roman"/>
          <w:b/>
          <w:bCs/>
          <w:lang w:val="en-GB"/>
        </w:rPr>
      </w:pPr>
      <w:r w:rsidRPr="00465208">
        <w:rPr>
          <w:rFonts w:ascii="Times New Roman" w:hAnsi="Times New Roman" w:cs="Times New Roman"/>
          <w:b/>
          <w:bCs/>
          <w:i/>
          <w:iCs/>
          <w:color w:val="757575"/>
          <w:sz w:val="18"/>
          <w:szCs w:val="18"/>
          <w:lang w:val="en-GB"/>
        </w:rPr>
        <w:t>Acknowledgement of gift of land for the Garden of Medicinal Plants</w:t>
      </w:r>
    </w:p>
    <w:p w14:paraId="698621B4" w14:textId="2A966CA9" w:rsidR="007B09CE" w:rsidRPr="00465208" w:rsidRDefault="00DC2E18" w:rsidP="00465208">
      <w:pPr>
        <w:pStyle w:val="Titre2"/>
        <w:jc w:val="both"/>
        <w:rPr>
          <w:rFonts w:cs="Times New Roman"/>
        </w:rPr>
      </w:pPr>
      <w:bookmarkStart w:id="14" w:name="_Toc232429637"/>
      <w:r w:rsidRPr="00465208">
        <w:rPr>
          <w:rFonts w:cs="Times New Roman"/>
        </w:rPr>
        <w:t xml:space="preserve">5.3. </w:t>
      </w:r>
      <w:r w:rsidR="00562F9A" w:rsidRPr="00465208">
        <w:rPr>
          <w:rFonts w:cs="Times New Roman"/>
        </w:rPr>
        <w:t xml:space="preserve">Resilient Families, Resilient </w:t>
      </w:r>
      <w:r w:rsidR="008A2E8A" w:rsidRPr="00465208">
        <w:rPr>
          <w:rFonts w:cs="Times New Roman"/>
        </w:rPr>
        <w:t>Forests</w:t>
      </w:r>
      <w:r w:rsidR="00562F9A" w:rsidRPr="00465208">
        <w:rPr>
          <w:rFonts w:cs="Times New Roman"/>
        </w:rPr>
        <w:t xml:space="preserve"> in Practice</w:t>
      </w:r>
      <w:bookmarkEnd w:id="14"/>
    </w:p>
    <w:p w14:paraId="59C7D6BF" w14:textId="77777777" w:rsidR="007B09CE" w:rsidRPr="002213E3" w:rsidRDefault="00562F9A" w:rsidP="002213E3">
      <w:pPr>
        <w:spacing w:before="80" w:after="80" w:line="360" w:lineRule="auto"/>
        <w:ind w:firstLine="708"/>
        <w:jc w:val="both"/>
        <w:rPr>
          <w:rFonts w:ascii="Times New Roman" w:hAnsi="Times New Roman" w:cs="Times New Roman"/>
          <w:sz w:val="24"/>
          <w:szCs w:val="24"/>
          <w:lang w:val="en-GB"/>
        </w:rPr>
      </w:pPr>
      <w:r w:rsidRPr="002213E3">
        <w:rPr>
          <w:rFonts w:ascii="Times New Roman" w:hAnsi="Times New Roman" w:cs="Times New Roman"/>
          <w:sz w:val="24"/>
          <w:szCs w:val="24"/>
          <w:lang w:val="en-GB"/>
        </w:rPr>
        <w:t xml:space="preserve">The future community forest will generate sustainable income through non-timber forest products (NTFPs), creating a self-sustaining model that links environmental conservation with community health and wellbeing. Revenues will support </w:t>
      </w:r>
      <w:proofErr w:type="spellStart"/>
      <w:r w:rsidRPr="002213E3">
        <w:rPr>
          <w:rFonts w:ascii="Times New Roman" w:hAnsi="Times New Roman" w:cs="Times New Roman"/>
          <w:sz w:val="24"/>
          <w:szCs w:val="24"/>
          <w:lang w:val="en-GB"/>
        </w:rPr>
        <w:t>Dioula's</w:t>
      </w:r>
      <w:proofErr w:type="spellEnd"/>
      <w:r w:rsidRPr="002213E3">
        <w:rPr>
          <w:rFonts w:ascii="Times New Roman" w:hAnsi="Times New Roman" w:cs="Times New Roman"/>
          <w:sz w:val="24"/>
          <w:szCs w:val="24"/>
          <w:lang w:val="en-GB"/>
        </w:rPr>
        <w:t xml:space="preserve"> Health Center by funding essential medicines and supplies, as well as the salaries of two nurses and one pharmacist. Strategically located </w:t>
      </w:r>
      <w:r w:rsidRPr="002213E3">
        <w:rPr>
          <w:rFonts w:ascii="Times New Roman" w:hAnsi="Times New Roman" w:cs="Times New Roman"/>
          <w:sz w:val="24"/>
          <w:szCs w:val="24"/>
          <w:lang w:val="en-GB"/>
        </w:rPr>
        <w:lastRenderedPageBreak/>
        <w:t xml:space="preserve">behind the health </w:t>
      </w:r>
      <w:proofErr w:type="spellStart"/>
      <w:r w:rsidRPr="002213E3">
        <w:rPr>
          <w:rFonts w:ascii="Times New Roman" w:hAnsi="Times New Roman" w:cs="Times New Roman"/>
          <w:sz w:val="24"/>
          <w:szCs w:val="24"/>
          <w:lang w:val="en-GB"/>
        </w:rPr>
        <w:t>center</w:t>
      </w:r>
      <w:proofErr w:type="spellEnd"/>
      <w:r w:rsidRPr="002213E3">
        <w:rPr>
          <w:rFonts w:ascii="Times New Roman" w:hAnsi="Times New Roman" w:cs="Times New Roman"/>
          <w:sz w:val="24"/>
          <w:szCs w:val="24"/>
          <w:lang w:val="en-GB"/>
        </w:rPr>
        <w:t>, the garden provides healthcare professionals with direct access to medicinal plants when they are most needed.</w:t>
      </w:r>
    </w:p>
    <w:p w14:paraId="62864DDA" w14:textId="77777777" w:rsidR="007B09CE" w:rsidRPr="00465208" w:rsidRDefault="00562F9A" w:rsidP="00465208">
      <w:pPr>
        <w:spacing w:before="80" w:after="80"/>
        <w:jc w:val="both"/>
        <w:rPr>
          <w:rFonts w:ascii="Times New Roman" w:hAnsi="Times New Roman" w:cs="Times New Roman"/>
          <w:lang w:val="en-GB"/>
        </w:rPr>
      </w:pPr>
      <w:r w:rsidRPr="00465208">
        <w:rPr>
          <w:rFonts w:ascii="Times New Roman" w:hAnsi="Times New Roman" w:cs="Times New Roman"/>
          <w:b/>
          <w:bCs/>
          <w:lang w:val="en-GB"/>
        </w:rPr>
        <w:t>Restoring Forest Ecosystems with Medicinal Plants — Multiple Benefits for People and Nature:</w:t>
      </w:r>
    </w:p>
    <w:p w14:paraId="556596AF" w14:textId="77777777" w:rsidR="007B09CE" w:rsidRPr="002213E3" w:rsidRDefault="00562F9A" w:rsidP="002213E3">
      <w:pPr>
        <w:pStyle w:val="Paragraphedeliste"/>
        <w:numPr>
          <w:ilvl w:val="0"/>
          <w:numId w:val="2"/>
        </w:numPr>
        <w:spacing w:before="40" w:after="40" w:line="360" w:lineRule="auto"/>
        <w:jc w:val="both"/>
        <w:rPr>
          <w:rFonts w:ascii="Times New Roman" w:hAnsi="Times New Roman" w:cs="Times New Roman"/>
          <w:sz w:val="24"/>
          <w:szCs w:val="24"/>
          <w:lang w:val="en-GB"/>
        </w:rPr>
      </w:pPr>
      <w:r w:rsidRPr="002213E3">
        <w:rPr>
          <w:rFonts w:ascii="Times New Roman" w:hAnsi="Times New Roman" w:cs="Times New Roman"/>
          <w:sz w:val="24"/>
          <w:szCs w:val="24"/>
          <w:lang w:val="en-GB"/>
        </w:rPr>
        <w:t>Biodiversity Conservation: Protects endemic medicinal plant species while supporting forest restoration and vital ecosystem services</w:t>
      </w:r>
    </w:p>
    <w:p w14:paraId="3552A665" w14:textId="77777777" w:rsidR="007B09CE" w:rsidRPr="002213E3" w:rsidRDefault="00562F9A" w:rsidP="002213E3">
      <w:pPr>
        <w:pStyle w:val="Paragraphedeliste"/>
        <w:numPr>
          <w:ilvl w:val="0"/>
          <w:numId w:val="2"/>
        </w:numPr>
        <w:spacing w:before="40" w:after="40" w:line="360" w:lineRule="auto"/>
        <w:jc w:val="both"/>
        <w:rPr>
          <w:rFonts w:ascii="Times New Roman" w:hAnsi="Times New Roman" w:cs="Times New Roman"/>
          <w:sz w:val="24"/>
          <w:szCs w:val="24"/>
          <w:lang w:val="en-GB"/>
        </w:rPr>
      </w:pPr>
      <w:r w:rsidRPr="002213E3">
        <w:rPr>
          <w:rFonts w:ascii="Times New Roman" w:hAnsi="Times New Roman" w:cs="Times New Roman"/>
          <w:sz w:val="24"/>
          <w:szCs w:val="24"/>
          <w:lang w:val="en-GB"/>
        </w:rPr>
        <w:t>Indigenous Rights: Strengthens community forest tenure and secures rights to land, resources, and traditional territories in line with FPIC principles</w:t>
      </w:r>
    </w:p>
    <w:p w14:paraId="3EC63CF8" w14:textId="77777777" w:rsidR="007B09CE" w:rsidRPr="002213E3" w:rsidRDefault="00562F9A" w:rsidP="002213E3">
      <w:pPr>
        <w:pStyle w:val="Paragraphedeliste"/>
        <w:numPr>
          <w:ilvl w:val="0"/>
          <w:numId w:val="2"/>
        </w:numPr>
        <w:spacing w:before="40" w:after="40" w:line="360" w:lineRule="auto"/>
        <w:jc w:val="both"/>
        <w:rPr>
          <w:rFonts w:ascii="Times New Roman" w:hAnsi="Times New Roman" w:cs="Times New Roman"/>
          <w:sz w:val="24"/>
          <w:szCs w:val="24"/>
          <w:lang w:val="en-GB"/>
        </w:rPr>
      </w:pPr>
      <w:r w:rsidRPr="002213E3">
        <w:rPr>
          <w:rFonts w:ascii="Times New Roman" w:hAnsi="Times New Roman" w:cs="Times New Roman"/>
          <w:sz w:val="24"/>
          <w:szCs w:val="24"/>
          <w:lang w:val="en-GB"/>
        </w:rPr>
        <w:t>Gender Equality: Elevates women's leadership in forest management and ensures fair distribution of conservation benefits</w:t>
      </w:r>
    </w:p>
    <w:p w14:paraId="561DCC7C" w14:textId="77777777" w:rsidR="007B09CE" w:rsidRPr="002213E3" w:rsidRDefault="00562F9A" w:rsidP="002213E3">
      <w:pPr>
        <w:pStyle w:val="Paragraphedeliste"/>
        <w:numPr>
          <w:ilvl w:val="0"/>
          <w:numId w:val="2"/>
        </w:numPr>
        <w:spacing w:before="40" w:after="40" w:line="360" w:lineRule="auto"/>
        <w:jc w:val="both"/>
        <w:rPr>
          <w:rFonts w:ascii="Times New Roman" w:hAnsi="Times New Roman" w:cs="Times New Roman"/>
          <w:sz w:val="24"/>
          <w:szCs w:val="24"/>
          <w:lang w:val="en-GB"/>
        </w:rPr>
      </w:pPr>
      <w:r w:rsidRPr="002213E3">
        <w:rPr>
          <w:rFonts w:ascii="Times New Roman" w:hAnsi="Times New Roman" w:cs="Times New Roman"/>
          <w:sz w:val="24"/>
          <w:szCs w:val="24"/>
          <w:lang w:val="en-GB"/>
        </w:rPr>
        <w:t>Climate Action: Enhances carbon sequestration and climate resilience in the Congo Basin</w:t>
      </w:r>
    </w:p>
    <w:p w14:paraId="503A9B72" w14:textId="77777777" w:rsidR="007B09CE" w:rsidRPr="002213E3" w:rsidRDefault="00562F9A" w:rsidP="002213E3">
      <w:pPr>
        <w:pStyle w:val="Paragraphedeliste"/>
        <w:numPr>
          <w:ilvl w:val="0"/>
          <w:numId w:val="2"/>
        </w:numPr>
        <w:spacing w:before="40" w:after="40" w:line="360" w:lineRule="auto"/>
        <w:jc w:val="both"/>
        <w:rPr>
          <w:rFonts w:ascii="Times New Roman" w:hAnsi="Times New Roman" w:cs="Times New Roman"/>
          <w:sz w:val="24"/>
          <w:szCs w:val="24"/>
          <w:lang w:val="en-GB"/>
        </w:rPr>
      </w:pPr>
      <w:r w:rsidRPr="002213E3">
        <w:rPr>
          <w:rFonts w:ascii="Times New Roman" w:hAnsi="Times New Roman" w:cs="Times New Roman"/>
          <w:sz w:val="24"/>
          <w:szCs w:val="24"/>
          <w:lang w:val="en-GB"/>
        </w:rPr>
        <w:t>Sustainable Livelihoods: Diversifies income sources while reducing pressure on forests through regulated harvesting and community monitoring</w:t>
      </w:r>
    </w:p>
    <w:p w14:paraId="736A3B8E" w14:textId="726034C0" w:rsidR="007B09CE" w:rsidRPr="00465208" w:rsidRDefault="00DC2E18" w:rsidP="00465208">
      <w:pPr>
        <w:pStyle w:val="Titre2"/>
        <w:jc w:val="both"/>
        <w:rPr>
          <w:rFonts w:cs="Times New Roman"/>
        </w:rPr>
      </w:pPr>
      <w:bookmarkStart w:id="15" w:name="_Toc232429638"/>
      <w:r w:rsidRPr="00465208">
        <w:rPr>
          <w:rFonts w:cs="Times New Roman"/>
        </w:rPr>
        <w:t xml:space="preserve">5.4. </w:t>
      </w:r>
      <w:r w:rsidR="00562F9A" w:rsidRPr="00465208">
        <w:rPr>
          <w:rFonts w:cs="Times New Roman"/>
        </w:rPr>
        <w:t>A Scalable Model for the Congo Basin</w:t>
      </w:r>
      <w:bookmarkEnd w:id="15"/>
    </w:p>
    <w:p w14:paraId="4D7B99F1" w14:textId="77777777" w:rsidR="007B09CE" w:rsidRPr="002213E3" w:rsidRDefault="00562F9A" w:rsidP="002213E3">
      <w:pPr>
        <w:spacing w:before="80" w:after="80" w:line="360" w:lineRule="auto"/>
        <w:ind w:firstLine="708"/>
        <w:jc w:val="both"/>
        <w:rPr>
          <w:rFonts w:ascii="Times New Roman" w:hAnsi="Times New Roman" w:cs="Times New Roman"/>
          <w:sz w:val="24"/>
          <w:szCs w:val="24"/>
          <w:lang w:val="en-GB"/>
        </w:rPr>
      </w:pPr>
      <w:r w:rsidRPr="002213E3">
        <w:rPr>
          <w:rFonts w:ascii="Times New Roman" w:hAnsi="Times New Roman" w:cs="Times New Roman"/>
          <w:sz w:val="24"/>
          <w:szCs w:val="24"/>
          <w:lang w:val="en-GB"/>
        </w:rPr>
        <w:t xml:space="preserve">The </w:t>
      </w:r>
      <w:proofErr w:type="spellStart"/>
      <w:r w:rsidRPr="002213E3">
        <w:rPr>
          <w:rFonts w:ascii="Times New Roman" w:hAnsi="Times New Roman" w:cs="Times New Roman"/>
          <w:sz w:val="24"/>
          <w:szCs w:val="24"/>
          <w:lang w:val="en-GB"/>
        </w:rPr>
        <w:t>Essoungue</w:t>
      </w:r>
      <w:proofErr w:type="spellEnd"/>
      <w:r w:rsidRPr="002213E3">
        <w:rPr>
          <w:rFonts w:ascii="Times New Roman" w:hAnsi="Times New Roman" w:cs="Times New Roman"/>
          <w:sz w:val="24"/>
          <w:szCs w:val="24"/>
          <w:lang w:val="en-GB"/>
        </w:rPr>
        <w:t xml:space="preserve"> medicinal plant garden serves as a pilot for community-driven conservation across the Dja Landscape and the wider Congo Basin. It highlights the transformative power of investing in local communities as primary conservation actors — and reinforces the understanding that environmental health and human wellbeing are deeply interconnected. As the women of </w:t>
      </w:r>
      <w:proofErr w:type="spellStart"/>
      <w:r w:rsidRPr="002213E3">
        <w:rPr>
          <w:rFonts w:ascii="Times New Roman" w:hAnsi="Times New Roman" w:cs="Times New Roman"/>
          <w:sz w:val="24"/>
          <w:szCs w:val="24"/>
          <w:lang w:val="en-GB"/>
        </w:rPr>
        <w:t>Essoungue</w:t>
      </w:r>
      <w:proofErr w:type="spellEnd"/>
      <w:r w:rsidRPr="002213E3">
        <w:rPr>
          <w:rFonts w:ascii="Times New Roman" w:hAnsi="Times New Roman" w:cs="Times New Roman"/>
          <w:sz w:val="24"/>
          <w:szCs w:val="24"/>
          <w:lang w:val="en-GB"/>
        </w:rPr>
        <w:t xml:space="preserve"> nurture their medicinal plant garden, they are cultivating more than plants: they are sowing the foundations for a healthier, more equitable, and more sustainable future.</w:t>
      </w:r>
    </w:p>
    <w:p w14:paraId="19CD86FF" w14:textId="77777777" w:rsidR="007B09CE" w:rsidRPr="00465208" w:rsidRDefault="00562F9A" w:rsidP="00465208">
      <w:pPr>
        <w:jc w:val="both"/>
        <w:rPr>
          <w:rFonts w:ascii="Times New Roman" w:hAnsi="Times New Roman" w:cs="Times New Roman"/>
          <w:lang w:val="en-GB"/>
        </w:rPr>
      </w:pPr>
      <w:r w:rsidRPr="00465208">
        <w:rPr>
          <w:rFonts w:ascii="Times New Roman" w:hAnsi="Times New Roman" w:cs="Times New Roman"/>
          <w:lang w:val="en-GB"/>
        </w:rPr>
        <w:br w:type="page"/>
      </w:r>
    </w:p>
    <w:p w14:paraId="5541A80E" w14:textId="77777777" w:rsidR="007B09CE" w:rsidRPr="00465208" w:rsidRDefault="00562F9A" w:rsidP="0061629F">
      <w:pPr>
        <w:pStyle w:val="lev1"/>
      </w:pPr>
      <w:r w:rsidRPr="00465208">
        <w:lastRenderedPageBreak/>
        <w:t>ARTICLE 6</w:t>
      </w:r>
    </w:p>
    <w:p w14:paraId="52D8FF6B" w14:textId="73D621E1" w:rsidR="007B09CE" w:rsidRPr="00465208" w:rsidRDefault="00DC2E18" w:rsidP="00465208">
      <w:pPr>
        <w:pStyle w:val="Titre2"/>
        <w:jc w:val="both"/>
        <w:rPr>
          <w:rFonts w:cs="Times New Roman"/>
        </w:rPr>
      </w:pPr>
      <w:bookmarkStart w:id="16" w:name="_Toc232429639"/>
      <w:r w:rsidRPr="00465208">
        <w:rPr>
          <w:rFonts w:cs="Times New Roman"/>
        </w:rPr>
        <w:t>6.1. Smart</w:t>
      </w:r>
      <w:r w:rsidR="00562F9A" w:rsidRPr="00465208">
        <w:rPr>
          <w:rFonts w:cs="Times New Roman"/>
        </w:rPr>
        <w:t xml:space="preserve"> Steps in Grounding the Dja Landscape Project: Inclusive Governance Structure Taking Roots</w:t>
      </w:r>
      <w:bookmarkEnd w:id="16"/>
    </w:p>
    <w:p w14:paraId="69CBA002" w14:textId="77777777" w:rsidR="007B09CE" w:rsidRPr="00465208" w:rsidRDefault="00562F9A" w:rsidP="00465208">
      <w:pPr>
        <w:spacing w:before="80" w:after="160"/>
        <w:jc w:val="both"/>
        <w:rPr>
          <w:rFonts w:ascii="Times New Roman" w:hAnsi="Times New Roman" w:cs="Times New Roman"/>
          <w:lang w:val="en-GB"/>
        </w:rPr>
      </w:pPr>
      <w:r w:rsidRPr="00465208">
        <w:rPr>
          <w:rFonts w:ascii="Times New Roman" w:hAnsi="Times New Roman" w:cs="Times New Roman"/>
          <w:i/>
          <w:iCs/>
          <w:color w:val="757575"/>
          <w:sz w:val="20"/>
          <w:szCs w:val="20"/>
          <w:lang w:val="en-GB"/>
        </w:rPr>
        <w:t>10 March 2026</w:t>
      </w:r>
    </w:p>
    <w:p w14:paraId="43C65B65" w14:textId="20B8DB46" w:rsidR="007B09CE" w:rsidRPr="00465208" w:rsidRDefault="00FF1FC3" w:rsidP="00465208">
      <w:pPr>
        <w:spacing w:after="160"/>
        <w:jc w:val="both"/>
        <w:rPr>
          <w:rFonts w:ascii="Times New Roman" w:hAnsi="Times New Roman" w:cs="Times New Roman"/>
          <w:lang w:val="en-GB"/>
        </w:rPr>
      </w:pPr>
      <w:r w:rsidRPr="00465208">
        <w:rPr>
          <w:rFonts w:ascii="Times New Roman" w:hAnsi="Times New Roman" w:cs="Times New Roman"/>
          <w:i/>
          <w:iCs/>
          <w:noProof/>
          <w:color w:val="757575"/>
          <w:sz w:val="18"/>
          <w:szCs w:val="18"/>
        </w:rPr>
        <w:drawing>
          <wp:inline distT="0" distB="0" distL="0" distR="0" wp14:anchorId="15D1492A" wp14:editId="443D9025">
            <wp:extent cx="6108700" cy="3340100"/>
            <wp:effectExtent l="0" t="0" r="6350"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108700" cy="3340100"/>
                    </a:xfrm>
                    <a:prstGeom prst="rect">
                      <a:avLst/>
                    </a:prstGeom>
                    <a:noFill/>
                    <a:ln>
                      <a:noFill/>
                    </a:ln>
                  </pic:spPr>
                </pic:pic>
              </a:graphicData>
            </a:graphic>
          </wp:inline>
        </w:drawing>
      </w:r>
    </w:p>
    <w:p w14:paraId="150A9F1C" w14:textId="77777777" w:rsidR="00FF1FC3" w:rsidRPr="00465208" w:rsidRDefault="00FF1FC3" w:rsidP="00465208">
      <w:pPr>
        <w:spacing w:before="80" w:after="80"/>
        <w:jc w:val="both"/>
        <w:rPr>
          <w:rFonts w:ascii="Times New Roman" w:hAnsi="Times New Roman" w:cs="Times New Roman"/>
          <w:b/>
          <w:bCs/>
          <w:i/>
          <w:iCs/>
          <w:lang w:val="en-GB"/>
        </w:rPr>
      </w:pPr>
      <w:r w:rsidRPr="00465208">
        <w:rPr>
          <w:rFonts w:ascii="Times New Roman" w:hAnsi="Times New Roman" w:cs="Times New Roman"/>
          <w:b/>
          <w:bCs/>
          <w:i/>
          <w:iCs/>
          <w:color w:val="757575"/>
          <w:sz w:val="18"/>
          <w:szCs w:val="18"/>
          <w:lang w:val="en-GB"/>
        </w:rPr>
        <w:t>ACDEF – showing inclusivity in process to establish Municipal Landscape Management Committee</w:t>
      </w:r>
      <w:r w:rsidRPr="00465208">
        <w:rPr>
          <w:rFonts w:ascii="Times New Roman" w:hAnsi="Times New Roman" w:cs="Times New Roman"/>
          <w:b/>
          <w:bCs/>
          <w:i/>
          <w:iCs/>
          <w:lang w:val="en-GB"/>
        </w:rPr>
        <w:t xml:space="preserve"> </w:t>
      </w:r>
    </w:p>
    <w:p w14:paraId="41B09209" w14:textId="77777777" w:rsidR="00FF1FC3" w:rsidRPr="00465208" w:rsidRDefault="00FF1FC3" w:rsidP="00465208">
      <w:pPr>
        <w:spacing w:before="80" w:after="80"/>
        <w:jc w:val="both"/>
        <w:rPr>
          <w:rFonts w:ascii="Times New Roman" w:hAnsi="Times New Roman" w:cs="Times New Roman"/>
          <w:i/>
          <w:iCs/>
          <w:lang w:val="en-GB"/>
        </w:rPr>
      </w:pPr>
    </w:p>
    <w:p w14:paraId="2BAD1666" w14:textId="6EE426C7" w:rsidR="007B09CE" w:rsidRPr="00465208" w:rsidRDefault="00562F9A" w:rsidP="00465208">
      <w:pPr>
        <w:spacing w:before="80" w:after="80"/>
        <w:jc w:val="both"/>
        <w:rPr>
          <w:rFonts w:ascii="Times New Roman" w:hAnsi="Times New Roman" w:cs="Times New Roman"/>
          <w:i/>
          <w:iCs/>
          <w:lang w:val="en-GB"/>
        </w:rPr>
      </w:pPr>
      <w:proofErr w:type="spellStart"/>
      <w:r w:rsidRPr="00465208">
        <w:rPr>
          <w:rFonts w:ascii="Times New Roman" w:hAnsi="Times New Roman" w:cs="Times New Roman"/>
          <w:i/>
          <w:iCs/>
          <w:lang w:val="en-GB"/>
        </w:rPr>
        <w:t>Somalomo</w:t>
      </w:r>
      <w:proofErr w:type="spellEnd"/>
      <w:r w:rsidRPr="00465208">
        <w:rPr>
          <w:rFonts w:ascii="Times New Roman" w:hAnsi="Times New Roman" w:cs="Times New Roman"/>
          <w:i/>
          <w:iCs/>
          <w:lang w:val="en-GB"/>
        </w:rPr>
        <w:t xml:space="preserve"> – </w:t>
      </w:r>
      <w:proofErr w:type="spellStart"/>
      <w:r w:rsidRPr="00465208">
        <w:rPr>
          <w:rFonts w:ascii="Times New Roman" w:hAnsi="Times New Roman" w:cs="Times New Roman"/>
          <w:i/>
          <w:iCs/>
          <w:lang w:val="en-GB"/>
        </w:rPr>
        <w:t>Ngoyla</w:t>
      </w:r>
      <w:proofErr w:type="spellEnd"/>
      <w:r w:rsidRPr="00465208">
        <w:rPr>
          <w:rFonts w:ascii="Times New Roman" w:hAnsi="Times New Roman" w:cs="Times New Roman"/>
          <w:i/>
          <w:iCs/>
          <w:lang w:val="en-GB"/>
        </w:rPr>
        <w:t xml:space="preserve"> – Lomié, Eastern Region, Cameroon – 2026</w:t>
      </w:r>
    </w:p>
    <w:p w14:paraId="1AF4828E" w14:textId="77777777" w:rsidR="00FF1FC3" w:rsidRPr="00465208" w:rsidRDefault="00FF1FC3" w:rsidP="00465208">
      <w:pPr>
        <w:spacing w:before="80" w:after="80"/>
        <w:jc w:val="both"/>
        <w:rPr>
          <w:rFonts w:ascii="Times New Roman" w:hAnsi="Times New Roman" w:cs="Times New Roman"/>
          <w:i/>
          <w:iCs/>
          <w:color w:val="757575"/>
          <w:sz w:val="18"/>
          <w:szCs w:val="18"/>
          <w:lang w:val="en-GB"/>
        </w:rPr>
      </w:pPr>
    </w:p>
    <w:p w14:paraId="1A8FFCCE" w14:textId="77777777" w:rsidR="007B09CE" w:rsidRPr="00465208" w:rsidRDefault="00562F9A" w:rsidP="00465208">
      <w:pPr>
        <w:spacing w:before="80" w:after="80"/>
        <w:jc w:val="both"/>
        <w:rPr>
          <w:rFonts w:ascii="Times New Roman" w:hAnsi="Times New Roman" w:cs="Times New Roman"/>
          <w:lang w:val="en-GB"/>
        </w:rPr>
      </w:pPr>
      <w:r w:rsidRPr="00465208">
        <w:rPr>
          <w:rFonts w:ascii="Times New Roman" w:hAnsi="Times New Roman" w:cs="Times New Roman"/>
          <w:b/>
          <w:bCs/>
          <w:lang w:val="en-GB"/>
        </w:rPr>
        <w:t>Five months after its official launch, the GEF-8 Dja Landscape Project is already redefining collaborative conservation across one of the world's most vital forest ecosystems.</w:t>
      </w:r>
    </w:p>
    <w:p w14:paraId="20E222A9" w14:textId="77777777" w:rsidR="007B09CE" w:rsidRPr="00873B09" w:rsidRDefault="00562F9A" w:rsidP="00873B09">
      <w:pPr>
        <w:spacing w:before="80" w:after="80" w:line="360" w:lineRule="auto"/>
        <w:ind w:firstLine="708"/>
        <w:jc w:val="both"/>
        <w:rPr>
          <w:rFonts w:ascii="Times New Roman" w:hAnsi="Times New Roman" w:cs="Times New Roman"/>
          <w:sz w:val="24"/>
          <w:szCs w:val="24"/>
          <w:lang w:val="en-GB"/>
        </w:rPr>
      </w:pPr>
      <w:r w:rsidRPr="00873B09">
        <w:rPr>
          <w:rFonts w:ascii="Times New Roman" w:hAnsi="Times New Roman" w:cs="Times New Roman"/>
          <w:sz w:val="24"/>
          <w:szCs w:val="24"/>
          <w:lang w:val="en-GB"/>
        </w:rPr>
        <w:t>Anchored within the GEF-funded Congo Forest Integrated Programme and led globally by United Nations Environment Programme, the initiative is executed nationally by Cameroon's Ministry of Environment, Nature Protection and Sustainable Development. At its core, the project advances a governance model rooted in inclusion, transparency, and full respect for Free, Prior and Informed Consent (FPIC).</w:t>
      </w:r>
    </w:p>
    <w:p w14:paraId="1E586D3C" w14:textId="78E757F7" w:rsidR="007B09CE" w:rsidRPr="00465208" w:rsidRDefault="00AD7E2C" w:rsidP="00465208">
      <w:pPr>
        <w:pStyle w:val="Titre2"/>
        <w:jc w:val="both"/>
        <w:rPr>
          <w:rFonts w:cs="Times New Roman"/>
        </w:rPr>
      </w:pPr>
      <w:bookmarkStart w:id="17" w:name="_Toc232429640"/>
      <w:r w:rsidRPr="00465208">
        <w:rPr>
          <w:rFonts w:cs="Times New Roman"/>
        </w:rPr>
        <w:t>6 .2. The</w:t>
      </w:r>
      <w:r w:rsidR="00562F9A" w:rsidRPr="00465208">
        <w:rPr>
          <w:rFonts w:cs="Times New Roman"/>
        </w:rPr>
        <w:t xml:space="preserve"> Project Took Off on a Foundation Built on Consent and Accountability</w:t>
      </w:r>
      <w:bookmarkEnd w:id="17"/>
    </w:p>
    <w:p w14:paraId="41636758" w14:textId="77777777" w:rsidR="007B09CE" w:rsidRPr="00873B09" w:rsidRDefault="00562F9A" w:rsidP="00873B09">
      <w:pPr>
        <w:spacing w:before="80" w:after="80" w:line="360" w:lineRule="auto"/>
        <w:ind w:firstLine="708"/>
        <w:jc w:val="both"/>
        <w:rPr>
          <w:rFonts w:ascii="Times New Roman" w:hAnsi="Times New Roman" w:cs="Times New Roman"/>
          <w:sz w:val="24"/>
          <w:szCs w:val="24"/>
          <w:lang w:val="en-GB"/>
        </w:rPr>
      </w:pPr>
      <w:r w:rsidRPr="00873B09">
        <w:rPr>
          <w:rFonts w:ascii="Times New Roman" w:hAnsi="Times New Roman" w:cs="Times New Roman"/>
          <w:sz w:val="24"/>
          <w:szCs w:val="24"/>
          <w:lang w:val="en-GB"/>
        </w:rPr>
        <w:t xml:space="preserve">Since its launch in September 2025, the project has recorded measurable progress across governance systems, social safeguards, community participation, and institutional partnerships. Central to this progress is the operationalization of FPIC — a cornerstone of both the Global Environment Facility's environmental and social safeguards and UNEP's Environmental and Social Sustainability Framework. FPIC is not treated as a procedural requirement, but as a legal and ethical </w:t>
      </w:r>
      <w:r w:rsidRPr="00873B09">
        <w:rPr>
          <w:rFonts w:ascii="Times New Roman" w:hAnsi="Times New Roman" w:cs="Times New Roman"/>
          <w:sz w:val="24"/>
          <w:szCs w:val="24"/>
          <w:lang w:val="en-GB"/>
        </w:rPr>
        <w:lastRenderedPageBreak/>
        <w:t>commitment that guarantees communities the right to approve, modify, or reject proposed interventions on their lands before implementation begins.</w:t>
      </w:r>
    </w:p>
    <w:p w14:paraId="1D807EED" w14:textId="77777777" w:rsidR="007B09CE" w:rsidRPr="00873B09" w:rsidRDefault="00562F9A" w:rsidP="00873B09">
      <w:pPr>
        <w:spacing w:before="80" w:after="80" w:line="360" w:lineRule="auto"/>
        <w:jc w:val="both"/>
        <w:rPr>
          <w:rFonts w:ascii="Times New Roman" w:hAnsi="Times New Roman" w:cs="Times New Roman"/>
          <w:sz w:val="24"/>
          <w:szCs w:val="24"/>
          <w:lang w:val="en-GB"/>
        </w:rPr>
      </w:pPr>
      <w:r w:rsidRPr="00873B09">
        <w:rPr>
          <w:rFonts w:ascii="Times New Roman" w:hAnsi="Times New Roman" w:cs="Times New Roman"/>
          <w:sz w:val="24"/>
          <w:szCs w:val="24"/>
          <w:lang w:val="en-GB"/>
        </w:rPr>
        <w:t>To date, FPIC processes have been successfully completed in six of the eleven targeted municipalities across the Dja Landscape. Structured community assemblies were convened, project documentation was disseminated in accessible formats and local languages, and decisions were formally recorded. Consultations in the remaining five municipalities are actively underway.</w:t>
      </w:r>
    </w:p>
    <w:p w14:paraId="66B13E6E" w14:textId="77777777" w:rsidR="00FF1FC3" w:rsidRPr="00465208" w:rsidRDefault="00FF1FC3" w:rsidP="00465208">
      <w:pPr>
        <w:spacing w:before="80" w:after="80"/>
        <w:jc w:val="both"/>
        <w:rPr>
          <w:rFonts w:ascii="Times New Roman" w:hAnsi="Times New Roman" w:cs="Times New Roman"/>
          <w:i/>
          <w:iCs/>
          <w:color w:val="757575"/>
          <w:sz w:val="18"/>
          <w:szCs w:val="18"/>
          <w:lang w:val="en-GB"/>
        </w:rPr>
      </w:pPr>
    </w:p>
    <w:p w14:paraId="10D0B193" w14:textId="30616B9E" w:rsidR="00FF1FC3" w:rsidRPr="00465208" w:rsidRDefault="00FF1FC3" w:rsidP="00465208">
      <w:pPr>
        <w:spacing w:before="80" w:after="80"/>
        <w:jc w:val="both"/>
        <w:rPr>
          <w:rFonts w:ascii="Times New Roman" w:hAnsi="Times New Roman" w:cs="Times New Roman"/>
          <w:i/>
          <w:iCs/>
          <w:color w:val="757575"/>
          <w:sz w:val="18"/>
          <w:szCs w:val="18"/>
          <w:lang w:val="en-GB"/>
        </w:rPr>
      </w:pPr>
      <w:r w:rsidRPr="00465208">
        <w:rPr>
          <w:rFonts w:ascii="Times New Roman" w:hAnsi="Times New Roman" w:cs="Times New Roman"/>
          <w:i/>
          <w:iCs/>
          <w:noProof/>
          <w:color w:val="757575"/>
          <w:sz w:val="18"/>
          <w:szCs w:val="18"/>
        </w:rPr>
        <w:drawing>
          <wp:inline distT="0" distB="0" distL="0" distR="0" wp14:anchorId="035A4FA2" wp14:editId="238519DA">
            <wp:extent cx="5721350" cy="3574357"/>
            <wp:effectExtent l="0" t="0" r="0" b="762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2835" cy="3581532"/>
                    </a:xfrm>
                    <a:prstGeom prst="rect">
                      <a:avLst/>
                    </a:prstGeom>
                    <a:noFill/>
                    <a:ln>
                      <a:noFill/>
                    </a:ln>
                  </pic:spPr>
                </pic:pic>
              </a:graphicData>
            </a:graphic>
          </wp:inline>
        </w:drawing>
      </w:r>
    </w:p>
    <w:p w14:paraId="65920969" w14:textId="5F3E9588" w:rsidR="007B09CE" w:rsidRPr="00465208" w:rsidRDefault="00562F9A" w:rsidP="00465208">
      <w:pPr>
        <w:spacing w:before="80" w:after="80"/>
        <w:jc w:val="both"/>
        <w:rPr>
          <w:rFonts w:ascii="Times New Roman" w:hAnsi="Times New Roman" w:cs="Times New Roman"/>
          <w:b/>
          <w:bCs/>
          <w:lang w:val="en-GB"/>
        </w:rPr>
      </w:pPr>
      <w:r w:rsidRPr="00465208">
        <w:rPr>
          <w:rFonts w:ascii="Times New Roman" w:hAnsi="Times New Roman" w:cs="Times New Roman"/>
          <w:b/>
          <w:bCs/>
          <w:i/>
          <w:iCs/>
          <w:color w:val="757575"/>
          <w:sz w:val="18"/>
          <w:szCs w:val="18"/>
          <w:lang w:val="en-GB"/>
        </w:rPr>
        <w:t xml:space="preserve"> Concertation for the creation of MLMC in East Cameroon</w:t>
      </w:r>
    </w:p>
    <w:p w14:paraId="2E7FEDA4" w14:textId="36BE1CE5" w:rsidR="007B09CE" w:rsidRPr="00465208" w:rsidRDefault="00AD7E2C" w:rsidP="00465208">
      <w:pPr>
        <w:pStyle w:val="Titre2"/>
        <w:jc w:val="both"/>
        <w:rPr>
          <w:rFonts w:cs="Times New Roman"/>
        </w:rPr>
      </w:pPr>
      <w:bookmarkStart w:id="18" w:name="_Toc232429641"/>
      <w:r w:rsidRPr="00465208">
        <w:rPr>
          <w:rFonts w:cs="Times New Roman"/>
        </w:rPr>
        <w:t xml:space="preserve">6.3. </w:t>
      </w:r>
      <w:r w:rsidR="00562F9A" w:rsidRPr="00465208">
        <w:rPr>
          <w:rFonts w:cs="Times New Roman"/>
        </w:rPr>
        <w:t>The Project Sets Grievance Redress Mechanism in Motion</w:t>
      </w:r>
      <w:bookmarkEnd w:id="18"/>
    </w:p>
    <w:p w14:paraId="7CCC8703" w14:textId="77777777" w:rsidR="007B09CE" w:rsidRPr="00873B09" w:rsidRDefault="00562F9A" w:rsidP="00873B09">
      <w:pPr>
        <w:spacing w:before="80" w:after="80" w:line="360" w:lineRule="auto"/>
        <w:ind w:firstLine="708"/>
        <w:jc w:val="both"/>
        <w:rPr>
          <w:rFonts w:ascii="Times New Roman" w:hAnsi="Times New Roman" w:cs="Times New Roman"/>
          <w:sz w:val="24"/>
          <w:szCs w:val="24"/>
          <w:lang w:val="en-GB"/>
        </w:rPr>
      </w:pPr>
      <w:r w:rsidRPr="00873B09">
        <w:rPr>
          <w:rFonts w:ascii="Times New Roman" w:hAnsi="Times New Roman" w:cs="Times New Roman"/>
          <w:sz w:val="24"/>
          <w:szCs w:val="24"/>
          <w:lang w:val="en-GB"/>
        </w:rPr>
        <w:t xml:space="preserve">In parallel, the project has moved swiftly to establish a fully operational Grievance Redress Mechanism (GRM) in four municipalities — </w:t>
      </w:r>
      <w:proofErr w:type="spellStart"/>
      <w:r w:rsidRPr="00873B09">
        <w:rPr>
          <w:rFonts w:ascii="Times New Roman" w:hAnsi="Times New Roman" w:cs="Times New Roman"/>
          <w:sz w:val="24"/>
          <w:szCs w:val="24"/>
          <w:lang w:val="en-GB"/>
        </w:rPr>
        <w:t>Djoum</w:t>
      </w:r>
      <w:proofErr w:type="spellEnd"/>
      <w:r w:rsidRPr="00873B09">
        <w:rPr>
          <w:rFonts w:ascii="Times New Roman" w:hAnsi="Times New Roman" w:cs="Times New Roman"/>
          <w:sz w:val="24"/>
          <w:szCs w:val="24"/>
          <w:lang w:val="en-GB"/>
        </w:rPr>
        <w:t xml:space="preserve">, </w:t>
      </w:r>
      <w:proofErr w:type="spellStart"/>
      <w:r w:rsidRPr="00873B09">
        <w:rPr>
          <w:rFonts w:ascii="Times New Roman" w:hAnsi="Times New Roman" w:cs="Times New Roman"/>
          <w:sz w:val="24"/>
          <w:szCs w:val="24"/>
          <w:lang w:val="en-GB"/>
        </w:rPr>
        <w:t>Mintom</w:t>
      </w:r>
      <w:proofErr w:type="spellEnd"/>
      <w:r w:rsidRPr="00873B09">
        <w:rPr>
          <w:rFonts w:ascii="Times New Roman" w:hAnsi="Times New Roman" w:cs="Times New Roman"/>
          <w:sz w:val="24"/>
          <w:szCs w:val="24"/>
          <w:lang w:val="en-GB"/>
        </w:rPr>
        <w:t xml:space="preserve">, </w:t>
      </w:r>
      <w:proofErr w:type="spellStart"/>
      <w:r w:rsidRPr="00873B09">
        <w:rPr>
          <w:rFonts w:ascii="Times New Roman" w:hAnsi="Times New Roman" w:cs="Times New Roman"/>
          <w:sz w:val="24"/>
          <w:szCs w:val="24"/>
          <w:lang w:val="en-GB"/>
        </w:rPr>
        <w:t>Mvangan</w:t>
      </w:r>
      <w:proofErr w:type="spellEnd"/>
      <w:r w:rsidRPr="00873B09">
        <w:rPr>
          <w:rFonts w:ascii="Times New Roman" w:hAnsi="Times New Roman" w:cs="Times New Roman"/>
          <w:sz w:val="24"/>
          <w:szCs w:val="24"/>
          <w:lang w:val="en-GB"/>
        </w:rPr>
        <w:t xml:space="preserve">, and </w:t>
      </w:r>
      <w:proofErr w:type="spellStart"/>
      <w:r w:rsidRPr="00873B09">
        <w:rPr>
          <w:rFonts w:ascii="Times New Roman" w:hAnsi="Times New Roman" w:cs="Times New Roman"/>
          <w:sz w:val="24"/>
          <w:szCs w:val="24"/>
          <w:lang w:val="en-GB"/>
        </w:rPr>
        <w:t>Oveng</w:t>
      </w:r>
      <w:proofErr w:type="spellEnd"/>
      <w:r w:rsidRPr="00873B09">
        <w:rPr>
          <w:rFonts w:ascii="Times New Roman" w:hAnsi="Times New Roman" w:cs="Times New Roman"/>
          <w:sz w:val="24"/>
          <w:szCs w:val="24"/>
          <w:lang w:val="en-GB"/>
        </w:rPr>
        <w:t xml:space="preserve"> — through its implementing partner African Indigenous Women's Organisation, Central African Network. The GRM provides an accessible and culturally appropriate platform through which community members — with particular attention to Baka Indigenous peoples and women — can raise concerns, seek remedies, and monitor the resolution of grievances linked to project activities.</w:t>
      </w:r>
    </w:p>
    <w:p w14:paraId="4D648782" w14:textId="52896F36" w:rsidR="007B09CE" w:rsidRPr="00465208" w:rsidRDefault="00AD7E2C" w:rsidP="00465208">
      <w:pPr>
        <w:pStyle w:val="Titre2"/>
        <w:jc w:val="both"/>
        <w:rPr>
          <w:rFonts w:cs="Times New Roman"/>
        </w:rPr>
      </w:pPr>
      <w:bookmarkStart w:id="19" w:name="_Toc232429642"/>
      <w:r w:rsidRPr="00465208">
        <w:rPr>
          <w:rFonts w:cs="Times New Roman"/>
        </w:rPr>
        <w:t xml:space="preserve">6.4. </w:t>
      </w:r>
      <w:r w:rsidR="00562F9A" w:rsidRPr="00465208">
        <w:rPr>
          <w:rFonts w:cs="Times New Roman"/>
        </w:rPr>
        <w:t>The Project Capitalizes on Inclusive Governance Structures</w:t>
      </w:r>
      <w:bookmarkEnd w:id="19"/>
    </w:p>
    <w:p w14:paraId="24AF652A" w14:textId="77777777" w:rsidR="007B09CE" w:rsidRPr="00873B09" w:rsidRDefault="00562F9A" w:rsidP="00873B09">
      <w:pPr>
        <w:spacing w:before="80" w:after="80" w:line="360" w:lineRule="auto"/>
        <w:ind w:firstLine="708"/>
        <w:jc w:val="both"/>
        <w:rPr>
          <w:rFonts w:ascii="Times New Roman" w:hAnsi="Times New Roman" w:cs="Times New Roman"/>
          <w:sz w:val="24"/>
          <w:szCs w:val="24"/>
          <w:lang w:val="en-GB"/>
        </w:rPr>
      </w:pPr>
      <w:r w:rsidRPr="00873B09">
        <w:rPr>
          <w:rFonts w:ascii="Times New Roman" w:hAnsi="Times New Roman" w:cs="Times New Roman"/>
          <w:sz w:val="24"/>
          <w:szCs w:val="24"/>
          <w:lang w:val="en-GB"/>
        </w:rPr>
        <w:t xml:space="preserve">Building on earlier governance structuring efforts in Mintom led by Eco-PH, the African Conservation and Development Foundation (ACDEF) has assumed leadership in advancing inclusive consultations across the eastern municipalities of </w:t>
      </w:r>
      <w:proofErr w:type="spellStart"/>
      <w:r w:rsidRPr="00873B09">
        <w:rPr>
          <w:rFonts w:ascii="Times New Roman" w:hAnsi="Times New Roman" w:cs="Times New Roman"/>
          <w:sz w:val="24"/>
          <w:szCs w:val="24"/>
          <w:lang w:val="en-GB"/>
        </w:rPr>
        <w:t>Somalomo</w:t>
      </w:r>
      <w:proofErr w:type="spellEnd"/>
      <w:r w:rsidRPr="00873B09">
        <w:rPr>
          <w:rFonts w:ascii="Times New Roman" w:hAnsi="Times New Roman" w:cs="Times New Roman"/>
          <w:sz w:val="24"/>
          <w:szCs w:val="24"/>
          <w:lang w:val="en-GB"/>
        </w:rPr>
        <w:t xml:space="preserve">, </w:t>
      </w:r>
      <w:proofErr w:type="spellStart"/>
      <w:r w:rsidRPr="00873B09">
        <w:rPr>
          <w:rFonts w:ascii="Times New Roman" w:hAnsi="Times New Roman" w:cs="Times New Roman"/>
          <w:sz w:val="24"/>
          <w:szCs w:val="24"/>
          <w:lang w:val="en-GB"/>
        </w:rPr>
        <w:t>Ngoyla</w:t>
      </w:r>
      <w:proofErr w:type="spellEnd"/>
      <w:r w:rsidRPr="00873B09">
        <w:rPr>
          <w:rFonts w:ascii="Times New Roman" w:hAnsi="Times New Roman" w:cs="Times New Roman"/>
          <w:sz w:val="24"/>
          <w:szCs w:val="24"/>
          <w:lang w:val="en-GB"/>
        </w:rPr>
        <w:t xml:space="preserve">, and </w:t>
      </w:r>
      <w:proofErr w:type="spellStart"/>
      <w:r w:rsidRPr="00873B09">
        <w:rPr>
          <w:rFonts w:ascii="Times New Roman" w:hAnsi="Times New Roman" w:cs="Times New Roman"/>
          <w:sz w:val="24"/>
          <w:szCs w:val="24"/>
          <w:lang w:val="en-GB"/>
        </w:rPr>
        <w:t>Lomié</w:t>
      </w:r>
      <w:proofErr w:type="spellEnd"/>
      <w:r w:rsidRPr="00873B09">
        <w:rPr>
          <w:rFonts w:ascii="Times New Roman" w:hAnsi="Times New Roman" w:cs="Times New Roman"/>
          <w:sz w:val="24"/>
          <w:szCs w:val="24"/>
          <w:lang w:val="en-GB"/>
        </w:rPr>
        <w:t xml:space="preserve">. Across approximately fifteen villages in these municipalities, ACDEF has implemented a structured, </w:t>
      </w:r>
      <w:r w:rsidRPr="00873B09">
        <w:rPr>
          <w:rFonts w:ascii="Times New Roman" w:hAnsi="Times New Roman" w:cs="Times New Roman"/>
          <w:sz w:val="24"/>
          <w:szCs w:val="24"/>
          <w:lang w:val="en-GB"/>
        </w:rPr>
        <w:lastRenderedPageBreak/>
        <w:t>participatory consultation process designed to ensure broad-based representation. Its methodology is explicitly gender-sensitive and culturally responsive, with separate dialogue sessions organized for women, youth, and Baka Indigenous communities.</w:t>
      </w:r>
    </w:p>
    <w:p w14:paraId="77C8B50D" w14:textId="77777777" w:rsidR="007B09CE" w:rsidRPr="00873B09" w:rsidRDefault="00562F9A" w:rsidP="00873B09">
      <w:pPr>
        <w:spacing w:before="80" w:after="80" w:line="360" w:lineRule="auto"/>
        <w:jc w:val="both"/>
        <w:rPr>
          <w:rFonts w:ascii="Times New Roman" w:hAnsi="Times New Roman" w:cs="Times New Roman"/>
          <w:sz w:val="24"/>
          <w:szCs w:val="24"/>
          <w:lang w:val="en-GB"/>
        </w:rPr>
      </w:pPr>
      <w:r w:rsidRPr="00873B09">
        <w:rPr>
          <w:rFonts w:ascii="Times New Roman" w:hAnsi="Times New Roman" w:cs="Times New Roman"/>
          <w:sz w:val="24"/>
          <w:szCs w:val="24"/>
          <w:lang w:val="en-GB"/>
        </w:rPr>
        <w:t xml:space="preserve">ACDEF's immediate priority is the formal establishment of Municipal Landscape Management Commissions (MLMCs) in </w:t>
      </w:r>
      <w:proofErr w:type="spellStart"/>
      <w:r w:rsidRPr="00873B09">
        <w:rPr>
          <w:rFonts w:ascii="Times New Roman" w:hAnsi="Times New Roman" w:cs="Times New Roman"/>
          <w:sz w:val="24"/>
          <w:szCs w:val="24"/>
          <w:lang w:val="en-GB"/>
        </w:rPr>
        <w:t>Somalomo</w:t>
      </w:r>
      <w:proofErr w:type="spellEnd"/>
      <w:r w:rsidRPr="00873B09">
        <w:rPr>
          <w:rFonts w:ascii="Times New Roman" w:hAnsi="Times New Roman" w:cs="Times New Roman"/>
          <w:sz w:val="24"/>
          <w:szCs w:val="24"/>
          <w:lang w:val="en-GB"/>
        </w:rPr>
        <w:t xml:space="preserve">, </w:t>
      </w:r>
      <w:proofErr w:type="spellStart"/>
      <w:r w:rsidRPr="00873B09">
        <w:rPr>
          <w:rFonts w:ascii="Times New Roman" w:hAnsi="Times New Roman" w:cs="Times New Roman"/>
          <w:sz w:val="24"/>
          <w:szCs w:val="24"/>
          <w:lang w:val="en-GB"/>
        </w:rPr>
        <w:t>Ngoyla</w:t>
      </w:r>
      <w:proofErr w:type="spellEnd"/>
      <w:r w:rsidRPr="00873B09">
        <w:rPr>
          <w:rFonts w:ascii="Times New Roman" w:hAnsi="Times New Roman" w:cs="Times New Roman"/>
          <w:sz w:val="24"/>
          <w:szCs w:val="24"/>
          <w:lang w:val="en-GB"/>
        </w:rPr>
        <w:t xml:space="preserve">, and </w:t>
      </w:r>
      <w:proofErr w:type="spellStart"/>
      <w:r w:rsidRPr="00873B09">
        <w:rPr>
          <w:rFonts w:ascii="Times New Roman" w:hAnsi="Times New Roman" w:cs="Times New Roman"/>
          <w:sz w:val="24"/>
          <w:szCs w:val="24"/>
          <w:lang w:val="en-GB"/>
        </w:rPr>
        <w:t>Lomié</w:t>
      </w:r>
      <w:proofErr w:type="spellEnd"/>
      <w:r w:rsidRPr="00873B09">
        <w:rPr>
          <w:rFonts w:ascii="Times New Roman" w:hAnsi="Times New Roman" w:cs="Times New Roman"/>
          <w:sz w:val="24"/>
          <w:szCs w:val="24"/>
          <w:lang w:val="en-GB"/>
        </w:rPr>
        <w:t xml:space="preserve"> complementing similar structures being established in Mintom and other southern municipalities. Each MLMC will serve as a multi-stakeholder governance platform, bringing together: Municipal councillors, traditional authorities, community representatives, women's associations, Indigenous peoples' leaders, civil society organizations, and conservation and development partners.</w:t>
      </w:r>
    </w:p>
    <w:p w14:paraId="69D6A7C9" w14:textId="77777777" w:rsidR="007B09CE" w:rsidRPr="00465208" w:rsidRDefault="00562F9A" w:rsidP="00465208">
      <w:pPr>
        <w:spacing w:before="80" w:after="80"/>
        <w:jc w:val="both"/>
        <w:rPr>
          <w:rFonts w:ascii="Times New Roman" w:hAnsi="Times New Roman" w:cs="Times New Roman"/>
          <w:lang w:val="en-GB"/>
        </w:rPr>
      </w:pPr>
      <w:r w:rsidRPr="00465208">
        <w:rPr>
          <w:rFonts w:ascii="Times New Roman" w:hAnsi="Times New Roman" w:cs="Times New Roman"/>
          <w:b/>
          <w:bCs/>
          <w:lang w:val="en-GB"/>
        </w:rPr>
        <w:t>These commissions will be mandated to:</w:t>
      </w:r>
    </w:p>
    <w:p w14:paraId="6AEFB1CB" w14:textId="77777777" w:rsidR="007B09CE" w:rsidRPr="00873B09" w:rsidRDefault="00562F9A" w:rsidP="00873B09">
      <w:pPr>
        <w:pStyle w:val="Paragraphedeliste"/>
        <w:numPr>
          <w:ilvl w:val="0"/>
          <w:numId w:val="2"/>
        </w:numPr>
        <w:spacing w:before="40" w:after="40" w:line="360" w:lineRule="auto"/>
        <w:jc w:val="both"/>
        <w:rPr>
          <w:rFonts w:ascii="Times New Roman" w:hAnsi="Times New Roman" w:cs="Times New Roman"/>
          <w:sz w:val="24"/>
          <w:szCs w:val="24"/>
          <w:lang w:val="en-GB"/>
        </w:rPr>
      </w:pPr>
      <w:r w:rsidRPr="00873B09">
        <w:rPr>
          <w:rFonts w:ascii="Times New Roman" w:hAnsi="Times New Roman" w:cs="Times New Roman"/>
          <w:sz w:val="24"/>
          <w:szCs w:val="24"/>
          <w:lang w:val="en-GB"/>
        </w:rPr>
        <w:t>Plan and oversee sustainable natural resource use across municipal territories</w:t>
      </w:r>
    </w:p>
    <w:p w14:paraId="0884A88B" w14:textId="77777777" w:rsidR="007B09CE" w:rsidRPr="00873B09" w:rsidRDefault="00562F9A" w:rsidP="00873B09">
      <w:pPr>
        <w:pStyle w:val="Paragraphedeliste"/>
        <w:numPr>
          <w:ilvl w:val="0"/>
          <w:numId w:val="2"/>
        </w:numPr>
        <w:spacing w:before="40" w:after="40" w:line="360" w:lineRule="auto"/>
        <w:jc w:val="both"/>
        <w:rPr>
          <w:rFonts w:ascii="Times New Roman" w:hAnsi="Times New Roman" w:cs="Times New Roman"/>
          <w:sz w:val="24"/>
          <w:szCs w:val="24"/>
          <w:lang w:val="en-GB"/>
        </w:rPr>
      </w:pPr>
      <w:r w:rsidRPr="00873B09">
        <w:rPr>
          <w:rFonts w:ascii="Times New Roman" w:hAnsi="Times New Roman" w:cs="Times New Roman"/>
          <w:sz w:val="24"/>
          <w:szCs w:val="24"/>
          <w:lang w:val="en-GB"/>
        </w:rPr>
        <w:t>Mediate land-use conflicts and channel grievances through the formal GRM</w:t>
      </w:r>
    </w:p>
    <w:p w14:paraId="64429045" w14:textId="77777777" w:rsidR="007B09CE" w:rsidRPr="00873B09" w:rsidRDefault="00562F9A" w:rsidP="00873B09">
      <w:pPr>
        <w:pStyle w:val="Paragraphedeliste"/>
        <w:numPr>
          <w:ilvl w:val="0"/>
          <w:numId w:val="2"/>
        </w:numPr>
        <w:spacing w:before="40" w:after="40" w:line="360" w:lineRule="auto"/>
        <w:jc w:val="both"/>
        <w:rPr>
          <w:rFonts w:ascii="Times New Roman" w:hAnsi="Times New Roman" w:cs="Times New Roman"/>
          <w:sz w:val="24"/>
          <w:szCs w:val="24"/>
          <w:lang w:val="en-GB"/>
        </w:rPr>
      </w:pPr>
      <w:r w:rsidRPr="00873B09">
        <w:rPr>
          <w:rFonts w:ascii="Times New Roman" w:hAnsi="Times New Roman" w:cs="Times New Roman"/>
          <w:sz w:val="24"/>
          <w:szCs w:val="24"/>
          <w:lang w:val="en-GB"/>
        </w:rPr>
        <w:t>Monitor environmental and social performance indicators</w:t>
      </w:r>
    </w:p>
    <w:p w14:paraId="68A5949C" w14:textId="77777777" w:rsidR="007B09CE" w:rsidRPr="00873B09" w:rsidRDefault="00562F9A" w:rsidP="00873B09">
      <w:pPr>
        <w:pStyle w:val="Paragraphedeliste"/>
        <w:numPr>
          <w:ilvl w:val="0"/>
          <w:numId w:val="2"/>
        </w:numPr>
        <w:spacing w:before="40" w:after="40" w:line="360" w:lineRule="auto"/>
        <w:jc w:val="both"/>
        <w:rPr>
          <w:rFonts w:ascii="Times New Roman" w:hAnsi="Times New Roman" w:cs="Times New Roman"/>
          <w:sz w:val="24"/>
          <w:szCs w:val="24"/>
          <w:lang w:val="en-GB"/>
        </w:rPr>
      </w:pPr>
      <w:r w:rsidRPr="00873B09">
        <w:rPr>
          <w:rFonts w:ascii="Times New Roman" w:hAnsi="Times New Roman" w:cs="Times New Roman"/>
          <w:sz w:val="24"/>
          <w:szCs w:val="24"/>
          <w:lang w:val="en-GB"/>
        </w:rPr>
        <w:t>Advocate for community rights in engagements with government and private sector actors</w:t>
      </w:r>
    </w:p>
    <w:p w14:paraId="334313F1" w14:textId="77777777" w:rsidR="007B09CE" w:rsidRPr="00873B09" w:rsidRDefault="00562F9A" w:rsidP="00873B09">
      <w:pPr>
        <w:pStyle w:val="Paragraphedeliste"/>
        <w:numPr>
          <w:ilvl w:val="0"/>
          <w:numId w:val="2"/>
        </w:numPr>
        <w:spacing w:before="40" w:after="40" w:line="360" w:lineRule="auto"/>
        <w:jc w:val="both"/>
        <w:rPr>
          <w:rFonts w:ascii="Times New Roman" w:hAnsi="Times New Roman" w:cs="Times New Roman"/>
          <w:sz w:val="24"/>
          <w:szCs w:val="24"/>
          <w:lang w:val="en-GB"/>
        </w:rPr>
      </w:pPr>
      <w:r w:rsidRPr="00873B09">
        <w:rPr>
          <w:rFonts w:ascii="Times New Roman" w:hAnsi="Times New Roman" w:cs="Times New Roman"/>
          <w:sz w:val="24"/>
          <w:szCs w:val="24"/>
          <w:lang w:val="en-GB"/>
        </w:rPr>
        <w:t>Facilitate transparent and equitable benefit-sharing</w:t>
      </w:r>
    </w:p>
    <w:p w14:paraId="2F60D447" w14:textId="77777777" w:rsidR="007B09CE" w:rsidRPr="00873B09" w:rsidRDefault="00562F9A" w:rsidP="00873B09">
      <w:pPr>
        <w:spacing w:before="80" w:after="80" w:line="360" w:lineRule="auto"/>
        <w:jc w:val="both"/>
        <w:rPr>
          <w:rFonts w:ascii="Times New Roman" w:hAnsi="Times New Roman" w:cs="Times New Roman"/>
          <w:sz w:val="24"/>
          <w:szCs w:val="24"/>
          <w:lang w:val="en-GB"/>
        </w:rPr>
      </w:pPr>
      <w:r w:rsidRPr="00873B09">
        <w:rPr>
          <w:rFonts w:ascii="Times New Roman" w:hAnsi="Times New Roman" w:cs="Times New Roman"/>
          <w:sz w:val="24"/>
          <w:szCs w:val="24"/>
          <w:lang w:val="en-GB"/>
        </w:rPr>
        <w:t>The Dja Landscape Project demonstrates that conservation success in complex forest ecosystems depends not solely on ecological expertise, but on governance systems grounded in legitimacy, consent, and shared responsibility. By embedding FPIC, operationalizing grievance mechanisms, and institutionalizing inclusive decision-making bodies, the initiative is laying the groundwork for a new model of landscape governance in Eastern Cameroon.</w:t>
      </w:r>
    </w:p>
    <w:p w14:paraId="30BC6576" w14:textId="77777777" w:rsidR="007B09CE" w:rsidRPr="00873B09" w:rsidRDefault="00562F9A" w:rsidP="00873B09">
      <w:pPr>
        <w:spacing w:line="360" w:lineRule="auto"/>
        <w:jc w:val="both"/>
        <w:rPr>
          <w:rFonts w:ascii="Times New Roman" w:hAnsi="Times New Roman" w:cs="Times New Roman"/>
          <w:sz w:val="24"/>
          <w:szCs w:val="24"/>
          <w:lang w:val="en-GB"/>
        </w:rPr>
      </w:pPr>
      <w:r w:rsidRPr="00873B09">
        <w:rPr>
          <w:rFonts w:ascii="Times New Roman" w:hAnsi="Times New Roman" w:cs="Times New Roman"/>
          <w:sz w:val="24"/>
          <w:szCs w:val="24"/>
          <w:lang w:val="en-GB"/>
        </w:rPr>
        <w:br w:type="page"/>
      </w:r>
    </w:p>
    <w:p w14:paraId="0F65B004" w14:textId="77777777" w:rsidR="007B09CE" w:rsidRPr="00465208" w:rsidRDefault="00562F9A" w:rsidP="0061629F">
      <w:pPr>
        <w:pStyle w:val="lev1"/>
      </w:pPr>
      <w:r w:rsidRPr="00465208">
        <w:lastRenderedPageBreak/>
        <w:t>ARTICLE 7</w:t>
      </w:r>
    </w:p>
    <w:p w14:paraId="4B1E54D5" w14:textId="32F88909" w:rsidR="007B09CE" w:rsidRPr="00465208" w:rsidRDefault="00AD7E2C" w:rsidP="00465208">
      <w:pPr>
        <w:pStyle w:val="Titre2"/>
        <w:jc w:val="both"/>
        <w:rPr>
          <w:rFonts w:cs="Times New Roman"/>
        </w:rPr>
      </w:pPr>
      <w:bookmarkStart w:id="20" w:name="_Toc232429643"/>
      <w:r w:rsidRPr="00465208">
        <w:rPr>
          <w:rFonts w:cs="Times New Roman"/>
        </w:rPr>
        <w:t>7.</w:t>
      </w:r>
      <w:r w:rsidR="00AA084C">
        <w:rPr>
          <w:rFonts w:cs="Times New Roman"/>
        </w:rPr>
        <w:t>1</w:t>
      </w:r>
      <w:r w:rsidRPr="00465208">
        <w:rPr>
          <w:rFonts w:cs="Times New Roman"/>
        </w:rPr>
        <w:t>. Mintom</w:t>
      </w:r>
      <w:r w:rsidR="00562F9A" w:rsidRPr="00465208">
        <w:rPr>
          <w:rFonts w:cs="Times New Roman"/>
        </w:rPr>
        <w:t xml:space="preserve"> Mayor Establishes Ad Hoc Committee to Operationalize Municipal Landscape Governance</w:t>
      </w:r>
      <w:bookmarkEnd w:id="20"/>
    </w:p>
    <w:p w14:paraId="65A93EE0" w14:textId="77777777" w:rsidR="007B09CE" w:rsidRPr="00465208" w:rsidRDefault="00562F9A" w:rsidP="00465208">
      <w:pPr>
        <w:spacing w:before="80" w:after="160"/>
        <w:jc w:val="both"/>
        <w:rPr>
          <w:rFonts w:ascii="Times New Roman" w:hAnsi="Times New Roman" w:cs="Times New Roman"/>
          <w:lang w:val="en-GB"/>
        </w:rPr>
      </w:pPr>
      <w:r w:rsidRPr="00465208">
        <w:rPr>
          <w:rFonts w:ascii="Times New Roman" w:hAnsi="Times New Roman" w:cs="Times New Roman"/>
          <w:i/>
          <w:iCs/>
          <w:color w:val="757575"/>
          <w:sz w:val="20"/>
          <w:szCs w:val="20"/>
          <w:lang w:val="en-GB"/>
        </w:rPr>
        <w:t>16 March 2026</w:t>
      </w:r>
    </w:p>
    <w:p w14:paraId="28DE0CDD" w14:textId="77777777" w:rsidR="007B09CE" w:rsidRPr="00465208" w:rsidRDefault="00562F9A" w:rsidP="00465208">
      <w:pPr>
        <w:spacing w:after="160"/>
        <w:jc w:val="both"/>
        <w:rPr>
          <w:rFonts w:ascii="Times New Roman" w:hAnsi="Times New Roman" w:cs="Times New Roman"/>
          <w:lang w:val="en-GB"/>
        </w:rPr>
      </w:pPr>
      <w:r w:rsidRPr="00465208">
        <w:rPr>
          <w:rFonts w:ascii="Times New Roman" w:hAnsi="Times New Roman" w:cs="Times New Roman"/>
          <w:b/>
          <w:bCs/>
          <w:color w:val="757575"/>
          <w:sz w:val="18"/>
          <w:szCs w:val="18"/>
          <w:lang w:val="en-GB"/>
        </w:rPr>
        <w:t xml:space="preserve">Source: </w:t>
      </w:r>
      <w:r w:rsidRPr="00465208">
        <w:rPr>
          <w:rFonts w:ascii="Times New Roman" w:hAnsi="Times New Roman" w:cs="Times New Roman"/>
          <w:i/>
          <w:iCs/>
          <w:color w:val="757575"/>
          <w:sz w:val="18"/>
          <w:szCs w:val="18"/>
          <w:lang w:val="en-GB"/>
        </w:rPr>
        <w:t>https://www.congolandscapes.org/news/mintom-mayor-establishes-ad-hoc-committee-operationalize-municipal-landscape-governance</w:t>
      </w:r>
    </w:p>
    <w:p w14:paraId="69A04CEE" w14:textId="77777777" w:rsidR="007B09CE" w:rsidRPr="00465208" w:rsidRDefault="00562F9A" w:rsidP="00465208">
      <w:pPr>
        <w:spacing w:before="80" w:after="80"/>
        <w:jc w:val="both"/>
        <w:rPr>
          <w:rFonts w:ascii="Times New Roman" w:hAnsi="Times New Roman" w:cs="Times New Roman"/>
          <w:lang w:val="en-GB"/>
        </w:rPr>
      </w:pPr>
      <w:r w:rsidRPr="00465208">
        <w:rPr>
          <w:rFonts w:ascii="Times New Roman" w:hAnsi="Times New Roman" w:cs="Times New Roman"/>
          <w:i/>
          <w:iCs/>
          <w:lang w:val="en-GB"/>
        </w:rPr>
        <w:t>GEF-8 Dja Landscape Project – Mintom and Djoum Municipality, Cameroon – February 2026</w:t>
      </w:r>
    </w:p>
    <w:p w14:paraId="524A0CD5" w14:textId="77777777" w:rsidR="00AF6719" w:rsidRPr="00465208" w:rsidRDefault="00AF6719" w:rsidP="00465208">
      <w:pPr>
        <w:spacing w:before="80" w:after="80"/>
        <w:jc w:val="both"/>
        <w:rPr>
          <w:rFonts w:ascii="Times New Roman" w:hAnsi="Times New Roman" w:cs="Times New Roman"/>
          <w:i/>
          <w:iCs/>
          <w:color w:val="757575"/>
          <w:sz w:val="18"/>
          <w:szCs w:val="18"/>
          <w:lang w:val="en-GB"/>
        </w:rPr>
      </w:pPr>
    </w:p>
    <w:p w14:paraId="598DBEEA" w14:textId="0E7A5B68" w:rsidR="00AF6719" w:rsidRPr="00465208" w:rsidRDefault="00AF6719" w:rsidP="00465208">
      <w:pPr>
        <w:spacing w:before="80" w:after="80"/>
        <w:jc w:val="both"/>
        <w:rPr>
          <w:rFonts w:ascii="Times New Roman" w:hAnsi="Times New Roman" w:cs="Times New Roman"/>
          <w:i/>
          <w:iCs/>
          <w:color w:val="757575"/>
          <w:sz w:val="18"/>
          <w:szCs w:val="18"/>
          <w:lang w:val="en-GB"/>
        </w:rPr>
      </w:pPr>
      <w:r w:rsidRPr="00465208">
        <w:rPr>
          <w:rFonts w:ascii="Times New Roman" w:hAnsi="Times New Roman" w:cs="Times New Roman"/>
          <w:i/>
          <w:iCs/>
          <w:noProof/>
          <w:color w:val="757575"/>
          <w:sz w:val="18"/>
          <w:szCs w:val="18"/>
        </w:rPr>
        <w:drawing>
          <wp:inline distT="0" distB="0" distL="0" distR="0" wp14:anchorId="07116273" wp14:editId="234EBC54">
            <wp:extent cx="6120130" cy="3505200"/>
            <wp:effectExtent l="0" t="0" r="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120130" cy="3505200"/>
                    </a:xfrm>
                    <a:prstGeom prst="rect">
                      <a:avLst/>
                    </a:prstGeom>
                  </pic:spPr>
                </pic:pic>
              </a:graphicData>
            </a:graphic>
          </wp:inline>
        </w:drawing>
      </w:r>
    </w:p>
    <w:p w14:paraId="45B42DB6" w14:textId="010208AB" w:rsidR="007B09CE" w:rsidRPr="00465208" w:rsidRDefault="00562F9A" w:rsidP="00465208">
      <w:pPr>
        <w:spacing w:before="80" w:after="80"/>
        <w:jc w:val="both"/>
        <w:rPr>
          <w:rFonts w:ascii="Times New Roman" w:hAnsi="Times New Roman" w:cs="Times New Roman"/>
          <w:b/>
          <w:bCs/>
          <w:i/>
          <w:iCs/>
          <w:color w:val="757575"/>
          <w:sz w:val="18"/>
          <w:szCs w:val="18"/>
          <w:lang w:val="en-GB"/>
        </w:rPr>
      </w:pPr>
      <w:r w:rsidRPr="00465208">
        <w:rPr>
          <w:rFonts w:ascii="Times New Roman" w:hAnsi="Times New Roman" w:cs="Times New Roman"/>
          <w:b/>
          <w:bCs/>
          <w:i/>
          <w:iCs/>
          <w:color w:val="757575"/>
          <w:sz w:val="18"/>
          <w:szCs w:val="18"/>
          <w:lang w:val="en-GB"/>
        </w:rPr>
        <w:t>Dja rainforest complex – global conservation</w:t>
      </w:r>
    </w:p>
    <w:p w14:paraId="46132D96" w14:textId="77777777" w:rsidR="00AF6719" w:rsidRPr="00465208" w:rsidRDefault="00AF6719" w:rsidP="00465208">
      <w:pPr>
        <w:spacing w:before="80" w:after="80"/>
        <w:jc w:val="both"/>
        <w:rPr>
          <w:rFonts w:ascii="Times New Roman" w:hAnsi="Times New Roman" w:cs="Times New Roman"/>
          <w:b/>
          <w:bCs/>
          <w:lang w:val="en-GB"/>
        </w:rPr>
      </w:pPr>
    </w:p>
    <w:p w14:paraId="2C4A847F" w14:textId="77777777" w:rsidR="007B09CE" w:rsidRPr="00873B09" w:rsidRDefault="00562F9A" w:rsidP="00873B09">
      <w:pPr>
        <w:spacing w:before="80" w:after="80" w:line="360" w:lineRule="auto"/>
        <w:jc w:val="both"/>
        <w:rPr>
          <w:rFonts w:ascii="Times New Roman" w:hAnsi="Times New Roman" w:cs="Times New Roman"/>
          <w:sz w:val="24"/>
          <w:szCs w:val="24"/>
          <w:lang w:val="en-GB"/>
        </w:rPr>
      </w:pPr>
      <w:r w:rsidRPr="00873B09">
        <w:rPr>
          <w:rFonts w:ascii="Times New Roman" w:hAnsi="Times New Roman" w:cs="Times New Roman"/>
          <w:i/>
          <w:iCs/>
          <w:sz w:val="24"/>
          <w:szCs w:val="24"/>
          <w:lang w:val="en-GB"/>
        </w:rPr>
        <w:t>Institutional strengthening under the GEF-8 Dja Landscape Project has reached a decisive milestone in Mintom Council with the formal creation of an Ad Hoc Committee mandated to operationalize the Municipal Landscape Management Commission (MLMC). The Commission is envisioned as a permanent multi-stakeholder body to coordinate inclusive land and natural resource governance across the municipality.</w:t>
      </w:r>
    </w:p>
    <w:p w14:paraId="41C9CCC3" w14:textId="77777777" w:rsidR="007B09CE" w:rsidRPr="00873B09" w:rsidRDefault="00562F9A" w:rsidP="00873B09">
      <w:pPr>
        <w:spacing w:before="80" w:after="80" w:line="360" w:lineRule="auto"/>
        <w:jc w:val="both"/>
        <w:rPr>
          <w:rFonts w:ascii="Times New Roman" w:hAnsi="Times New Roman" w:cs="Times New Roman"/>
          <w:sz w:val="24"/>
          <w:szCs w:val="24"/>
          <w:lang w:val="en-GB"/>
        </w:rPr>
      </w:pPr>
      <w:r w:rsidRPr="00873B09">
        <w:rPr>
          <w:rFonts w:ascii="Times New Roman" w:hAnsi="Times New Roman" w:cs="Times New Roman"/>
          <w:sz w:val="24"/>
          <w:szCs w:val="24"/>
          <w:lang w:val="en-GB"/>
        </w:rPr>
        <w:t xml:space="preserve">On 17 February 2026, the Mayor of Mintom, Mrs. </w:t>
      </w:r>
      <w:proofErr w:type="spellStart"/>
      <w:r w:rsidRPr="00873B09">
        <w:rPr>
          <w:rFonts w:ascii="Times New Roman" w:hAnsi="Times New Roman" w:cs="Times New Roman"/>
          <w:sz w:val="24"/>
          <w:szCs w:val="24"/>
          <w:lang w:val="en-GB"/>
        </w:rPr>
        <w:t>Bekono</w:t>
      </w:r>
      <w:proofErr w:type="spellEnd"/>
      <w:r w:rsidRPr="00873B09">
        <w:rPr>
          <w:rFonts w:ascii="Times New Roman" w:hAnsi="Times New Roman" w:cs="Times New Roman"/>
          <w:sz w:val="24"/>
          <w:szCs w:val="24"/>
          <w:lang w:val="en-GB"/>
        </w:rPr>
        <w:t xml:space="preserve"> née </w:t>
      </w:r>
      <w:proofErr w:type="spellStart"/>
      <w:r w:rsidRPr="00873B09">
        <w:rPr>
          <w:rFonts w:ascii="Times New Roman" w:hAnsi="Times New Roman" w:cs="Times New Roman"/>
          <w:sz w:val="24"/>
          <w:szCs w:val="24"/>
          <w:lang w:val="en-GB"/>
        </w:rPr>
        <w:t>Akélé</w:t>
      </w:r>
      <w:proofErr w:type="spellEnd"/>
      <w:r w:rsidRPr="00873B09">
        <w:rPr>
          <w:rFonts w:ascii="Times New Roman" w:hAnsi="Times New Roman" w:cs="Times New Roman"/>
          <w:sz w:val="24"/>
          <w:szCs w:val="24"/>
          <w:lang w:val="en-GB"/>
        </w:rPr>
        <w:t xml:space="preserve"> </w:t>
      </w:r>
      <w:proofErr w:type="spellStart"/>
      <w:r w:rsidRPr="00873B09">
        <w:rPr>
          <w:rFonts w:ascii="Times New Roman" w:hAnsi="Times New Roman" w:cs="Times New Roman"/>
          <w:sz w:val="24"/>
          <w:szCs w:val="24"/>
          <w:lang w:val="en-GB"/>
        </w:rPr>
        <w:t>Endamane</w:t>
      </w:r>
      <w:proofErr w:type="spellEnd"/>
      <w:r w:rsidRPr="00873B09">
        <w:rPr>
          <w:rFonts w:ascii="Times New Roman" w:hAnsi="Times New Roman" w:cs="Times New Roman"/>
          <w:sz w:val="24"/>
          <w:szCs w:val="24"/>
          <w:lang w:val="en-GB"/>
        </w:rPr>
        <w:t xml:space="preserve"> </w:t>
      </w:r>
      <w:proofErr w:type="spellStart"/>
      <w:r w:rsidRPr="00873B09">
        <w:rPr>
          <w:rFonts w:ascii="Times New Roman" w:hAnsi="Times New Roman" w:cs="Times New Roman"/>
          <w:sz w:val="24"/>
          <w:szCs w:val="24"/>
          <w:lang w:val="en-GB"/>
        </w:rPr>
        <w:t>Libol</w:t>
      </w:r>
      <w:proofErr w:type="spellEnd"/>
      <w:r w:rsidRPr="00873B09">
        <w:rPr>
          <w:rFonts w:ascii="Times New Roman" w:hAnsi="Times New Roman" w:cs="Times New Roman"/>
          <w:sz w:val="24"/>
          <w:szCs w:val="24"/>
          <w:lang w:val="en-GB"/>
        </w:rPr>
        <w:t>, signed Municipal Decision No. 001/2026/DM/C-MTM/SG establishing the Committee. The decision marks a historic step toward consolidating decentralized landscape governance within the ecologically significant Dja Landscape of southern Cameroon.</w:t>
      </w:r>
    </w:p>
    <w:p w14:paraId="75C11965" w14:textId="77777777" w:rsidR="007B09CE" w:rsidRPr="00465208" w:rsidRDefault="00562F9A" w:rsidP="00465208">
      <w:pPr>
        <w:pBdr>
          <w:left w:val="single" w:sz="12" w:space="10" w:color="2E7D32"/>
        </w:pBdr>
        <w:spacing w:before="120" w:after="120"/>
        <w:ind w:left="720" w:right="720"/>
        <w:jc w:val="both"/>
        <w:rPr>
          <w:rFonts w:ascii="Times New Roman" w:hAnsi="Times New Roman" w:cs="Times New Roman"/>
          <w:lang w:val="en-GB"/>
        </w:rPr>
      </w:pPr>
      <w:r w:rsidRPr="00465208">
        <w:rPr>
          <w:rFonts w:ascii="Times New Roman" w:hAnsi="Times New Roman" w:cs="Times New Roman"/>
          <w:i/>
          <w:iCs/>
          <w:color w:val="2E7D32"/>
          <w:lang w:val="en-GB"/>
        </w:rPr>
        <w:t>"The creation of this Ad Hoc Committee demonstrates Mintom Council's commitment to transparent and inclusive land governance. We are laying the foundation for a permanent structure that will guide sustainable land-use decisions and ensure that all stakeholders including Indigenous communities and women have a voice in shaping our development trajectory. — Mayor Bekono"</w:t>
      </w:r>
    </w:p>
    <w:p w14:paraId="4FA424FD" w14:textId="77777777" w:rsidR="00AF6719" w:rsidRPr="008C7687" w:rsidRDefault="00AF6719" w:rsidP="00465208">
      <w:pPr>
        <w:jc w:val="both"/>
        <w:rPr>
          <w:rFonts w:ascii="Times New Roman" w:hAnsi="Times New Roman" w:cs="Times New Roman"/>
          <w:lang w:val="en-GB"/>
        </w:rPr>
      </w:pPr>
    </w:p>
    <w:p w14:paraId="0BF83F9D" w14:textId="41429C4E" w:rsidR="007B09CE" w:rsidRPr="00465208" w:rsidRDefault="00AD7E2C" w:rsidP="00465208">
      <w:pPr>
        <w:pStyle w:val="Titre2"/>
        <w:jc w:val="both"/>
        <w:rPr>
          <w:rFonts w:cs="Times New Roman"/>
        </w:rPr>
      </w:pPr>
      <w:bookmarkStart w:id="21" w:name="_Toc232429644"/>
      <w:r w:rsidRPr="00465208">
        <w:rPr>
          <w:rFonts w:cs="Times New Roman"/>
        </w:rPr>
        <w:t>7.</w:t>
      </w:r>
      <w:r w:rsidR="00AA084C">
        <w:rPr>
          <w:rFonts w:cs="Times New Roman"/>
        </w:rPr>
        <w:t>2</w:t>
      </w:r>
      <w:r w:rsidRPr="00465208">
        <w:rPr>
          <w:rFonts w:cs="Times New Roman"/>
        </w:rPr>
        <w:t xml:space="preserve">. </w:t>
      </w:r>
      <w:r w:rsidR="00562F9A" w:rsidRPr="00465208">
        <w:rPr>
          <w:rFonts w:cs="Times New Roman"/>
        </w:rPr>
        <w:t>Operationalizing a New Governance Architecture</w:t>
      </w:r>
      <w:bookmarkEnd w:id="21"/>
    </w:p>
    <w:p w14:paraId="4DAD30B1" w14:textId="77777777" w:rsidR="007B09CE" w:rsidRPr="00873B09" w:rsidRDefault="00562F9A" w:rsidP="00873B09">
      <w:pPr>
        <w:spacing w:before="80" w:after="80" w:line="360" w:lineRule="auto"/>
        <w:ind w:firstLine="708"/>
        <w:jc w:val="both"/>
        <w:rPr>
          <w:rFonts w:ascii="Times New Roman" w:hAnsi="Times New Roman" w:cs="Times New Roman"/>
          <w:sz w:val="24"/>
          <w:szCs w:val="24"/>
          <w:lang w:val="en-GB"/>
        </w:rPr>
      </w:pPr>
      <w:r w:rsidRPr="00873B09">
        <w:rPr>
          <w:rFonts w:ascii="Times New Roman" w:hAnsi="Times New Roman" w:cs="Times New Roman"/>
          <w:sz w:val="24"/>
          <w:szCs w:val="24"/>
          <w:lang w:val="en-GB"/>
        </w:rPr>
        <w:t>The Ad Hoc Committee carries a clear and time-bound mandate: to establish the institutional and regulatory framework for a fully functional MLMC, grounded in community-produced land-use plans. Its responsibilities include consolidating municipal consensus on land governance priorities; reviewing and validating the draft MLMC Framework and Internal Regulations; embedding environmental and social safeguards; and preparing the formal inauguration of the Commission.</w:t>
      </w:r>
    </w:p>
    <w:p w14:paraId="0831DB28" w14:textId="77777777" w:rsidR="007B09CE" w:rsidRPr="00873B09" w:rsidRDefault="00562F9A" w:rsidP="00873B09">
      <w:pPr>
        <w:spacing w:before="80" w:after="80" w:line="360" w:lineRule="auto"/>
        <w:jc w:val="both"/>
        <w:rPr>
          <w:rFonts w:ascii="Times New Roman" w:hAnsi="Times New Roman" w:cs="Times New Roman"/>
          <w:sz w:val="24"/>
          <w:szCs w:val="24"/>
          <w:lang w:val="en-GB"/>
        </w:rPr>
      </w:pPr>
      <w:r w:rsidRPr="00873B09">
        <w:rPr>
          <w:rFonts w:ascii="Times New Roman" w:hAnsi="Times New Roman" w:cs="Times New Roman"/>
          <w:sz w:val="24"/>
          <w:szCs w:val="24"/>
          <w:lang w:val="en-GB"/>
        </w:rPr>
        <w:t>The Mintom consultative process convened 38 stakeholders reflecting the municipality's social diversity: municipal authorities, traditional leaders, women's groups, youth associations, Indigenous Baka representatives, farmer organizations, and civil society actors.</w:t>
      </w:r>
    </w:p>
    <w:p w14:paraId="7BB153BC" w14:textId="77777777" w:rsidR="007B09CE" w:rsidRPr="00465208" w:rsidRDefault="00562F9A" w:rsidP="00465208">
      <w:pPr>
        <w:pBdr>
          <w:left w:val="single" w:sz="12" w:space="10" w:color="2E7D32"/>
        </w:pBdr>
        <w:spacing w:before="120" w:after="120"/>
        <w:ind w:left="720" w:right="720"/>
        <w:jc w:val="both"/>
        <w:rPr>
          <w:rFonts w:ascii="Times New Roman" w:hAnsi="Times New Roman" w:cs="Times New Roman"/>
          <w:lang w:val="en-GB"/>
        </w:rPr>
      </w:pPr>
      <w:r w:rsidRPr="00465208">
        <w:rPr>
          <w:rFonts w:ascii="Times New Roman" w:hAnsi="Times New Roman" w:cs="Times New Roman"/>
          <w:i/>
          <w:iCs/>
          <w:color w:val="2E7D32"/>
          <w:lang w:val="en-GB"/>
        </w:rPr>
        <w:t>"This milestone moves the Dja Landscape Project from dialogue to durable institutional architecture. By consolidating consensus and embedding safeguards within municipal systems, Mintom is contributing to a governance model that can be replicated across other councils in the landscape. — ECO-Ph representative"</w:t>
      </w:r>
    </w:p>
    <w:p w14:paraId="5CE65B11" w14:textId="65AA5140" w:rsidR="007B09CE" w:rsidRPr="00465208" w:rsidRDefault="00AD7E2C" w:rsidP="00465208">
      <w:pPr>
        <w:pStyle w:val="Titre2"/>
        <w:jc w:val="both"/>
        <w:rPr>
          <w:rFonts w:cs="Times New Roman"/>
        </w:rPr>
      </w:pPr>
      <w:bookmarkStart w:id="22" w:name="_Toc232429645"/>
      <w:r w:rsidRPr="00465208">
        <w:rPr>
          <w:rFonts w:cs="Times New Roman"/>
        </w:rPr>
        <w:t>7.</w:t>
      </w:r>
      <w:r w:rsidR="00AA084C">
        <w:rPr>
          <w:rFonts w:cs="Times New Roman"/>
        </w:rPr>
        <w:t>3</w:t>
      </w:r>
      <w:r w:rsidRPr="00465208">
        <w:rPr>
          <w:rFonts w:cs="Times New Roman"/>
        </w:rPr>
        <w:t xml:space="preserve">. </w:t>
      </w:r>
      <w:r w:rsidR="00562F9A" w:rsidRPr="00465208">
        <w:rPr>
          <w:rFonts w:cs="Times New Roman"/>
        </w:rPr>
        <w:t>Community-Led Planning in Djoum</w:t>
      </w:r>
      <w:bookmarkEnd w:id="22"/>
    </w:p>
    <w:p w14:paraId="0C407A1D" w14:textId="77777777" w:rsidR="007B09CE" w:rsidRPr="00873B09" w:rsidRDefault="00562F9A" w:rsidP="00873B09">
      <w:pPr>
        <w:spacing w:before="80" w:after="80" w:line="360" w:lineRule="auto"/>
        <w:ind w:firstLine="708"/>
        <w:jc w:val="both"/>
        <w:rPr>
          <w:rFonts w:ascii="Times New Roman" w:hAnsi="Times New Roman" w:cs="Times New Roman"/>
          <w:sz w:val="24"/>
          <w:szCs w:val="24"/>
          <w:lang w:val="en-GB"/>
        </w:rPr>
      </w:pPr>
      <w:r w:rsidRPr="00873B09">
        <w:rPr>
          <w:rFonts w:ascii="Times New Roman" w:hAnsi="Times New Roman" w:cs="Times New Roman"/>
          <w:sz w:val="24"/>
          <w:szCs w:val="24"/>
          <w:lang w:val="en-GB"/>
        </w:rPr>
        <w:t xml:space="preserve">While Mintom formalized institutional reforms, parallel field activities strengthened the project's grassroots foundation in </w:t>
      </w:r>
      <w:proofErr w:type="spellStart"/>
      <w:r w:rsidRPr="00873B09">
        <w:rPr>
          <w:rFonts w:ascii="Times New Roman" w:hAnsi="Times New Roman" w:cs="Times New Roman"/>
          <w:sz w:val="24"/>
          <w:szCs w:val="24"/>
          <w:lang w:val="en-GB"/>
        </w:rPr>
        <w:t>neighboring</w:t>
      </w:r>
      <w:proofErr w:type="spellEnd"/>
      <w:r w:rsidRPr="00873B09">
        <w:rPr>
          <w:rFonts w:ascii="Times New Roman" w:hAnsi="Times New Roman" w:cs="Times New Roman"/>
          <w:sz w:val="24"/>
          <w:szCs w:val="24"/>
          <w:lang w:val="en-GB"/>
        </w:rPr>
        <w:t xml:space="preserve"> </w:t>
      </w:r>
      <w:proofErr w:type="spellStart"/>
      <w:r w:rsidRPr="00873B09">
        <w:rPr>
          <w:rFonts w:ascii="Times New Roman" w:hAnsi="Times New Roman" w:cs="Times New Roman"/>
          <w:sz w:val="24"/>
          <w:szCs w:val="24"/>
          <w:lang w:val="en-GB"/>
        </w:rPr>
        <w:t>Djoum</w:t>
      </w:r>
      <w:proofErr w:type="spellEnd"/>
      <w:r w:rsidRPr="00873B09">
        <w:rPr>
          <w:rFonts w:ascii="Times New Roman" w:hAnsi="Times New Roman" w:cs="Times New Roman"/>
          <w:sz w:val="24"/>
          <w:szCs w:val="24"/>
          <w:lang w:val="en-GB"/>
        </w:rPr>
        <w:t xml:space="preserve"> Municipality. Between 26 and 31 January 2026, ECO-Ph teams deployed to </w:t>
      </w:r>
      <w:proofErr w:type="spellStart"/>
      <w:r w:rsidRPr="00873B09">
        <w:rPr>
          <w:rFonts w:ascii="Times New Roman" w:hAnsi="Times New Roman" w:cs="Times New Roman"/>
          <w:sz w:val="24"/>
          <w:szCs w:val="24"/>
          <w:lang w:val="en-GB"/>
        </w:rPr>
        <w:t>Ottong</w:t>
      </w:r>
      <w:proofErr w:type="spellEnd"/>
      <w:r w:rsidRPr="00873B09">
        <w:rPr>
          <w:rFonts w:ascii="Times New Roman" w:hAnsi="Times New Roman" w:cs="Times New Roman"/>
          <w:sz w:val="24"/>
          <w:szCs w:val="24"/>
          <w:lang w:val="en-GB"/>
        </w:rPr>
        <w:t xml:space="preserve"> </w:t>
      </w:r>
      <w:proofErr w:type="spellStart"/>
      <w:r w:rsidRPr="00873B09">
        <w:rPr>
          <w:rFonts w:ascii="Times New Roman" w:hAnsi="Times New Roman" w:cs="Times New Roman"/>
          <w:sz w:val="24"/>
          <w:szCs w:val="24"/>
          <w:lang w:val="en-GB"/>
        </w:rPr>
        <w:t>Mbong</w:t>
      </w:r>
      <w:proofErr w:type="spellEnd"/>
      <w:r w:rsidRPr="00873B09">
        <w:rPr>
          <w:rFonts w:ascii="Times New Roman" w:hAnsi="Times New Roman" w:cs="Times New Roman"/>
          <w:sz w:val="24"/>
          <w:szCs w:val="24"/>
          <w:lang w:val="en-GB"/>
        </w:rPr>
        <w:t xml:space="preserve"> and </w:t>
      </w:r>
      <w:proofErr w:type="spellStart"/>
      <w:r w:rsidRPr="00873B09">
        <w:rPr>
          <w:rFonts w:ascii="Times New Roman" w:hAnsi="Times New Roman" w:cs="Times New Roman"/>
          <w:sz w:val="24"/>
          <w:szCs w:val="24"/>
          <w:lang w:val="en-GB"/>
        </w:rPr>
        <w:t>Douze</w:t>
      </w:r>
      <w:proofErr w:type="spellEnd"/>
      <w:r w:rsidRPr="00873B09">
        <w:rPr>
          <w:rFonts w:ascii="Times New Roman" w:hAnsi="Times New Roman" w:cs="Times New Roman"/>
          <w:sz w:val="24"/>
          <w:szCs w:val="24"/>
          <w:lang w:val="en-GB"/>
        </w:rPr>
        <w:t xml:space="preserve"> villages to conduct participatory land-use planning exercises. Using Participatory Rural Appraisal (PRA) tools including community mapping, structured discussions, and consensus-building sessions, facilitators worked under FPIC principles to ensure meaningful engagement of women, youth, elders, and Indigenous Baka communities.</w:t>
      </w:r>
    </w:p>
    <w:p w14:paraId="20996355" w14:textId="77777777" w:rsidR="007B09CE" w:rsidRPr="00873B09" w:rsidRDefault="00562F9A" w:rsidP="00873B09">
      <w:pPr>
        <w:spacing w:before="80" w:after="80" w:line="360" w:lineRule="auto"/>
        <w:jc w:val="both"/>
        <w:rPr>
          <w:rFonts w:ascii="Times New Roman" w:hAnsi="Times New Roman" w:cs="Times New Roman"/>
          <w:sz w:val="24"/>
          <w:szCs w:val="24"/>
          <w:lang w:val="en-GB"/>
        </w:rPr>
      </w:pPr>
      <w:r w:rsidRPr="00873B09">
        <w:rPr>
          <w:rFonts w:ascii="Times New Roman" w:hAnsi="Times New Roman" w:cs="Times New Roman"/>
          <w:sz w:val="24"/>
          <w:szCs w:val="24"/>
          <w:lang w:val="en-GB"/>
        </w:rPr>
        <w:t>Within six days, communities delivered tangible outcomes: draft village land-use plans balancing agricultural zones, conservation areas, community forestry spaces, and ecological buffer zones; locally owned restoration priorities with degraded farms, forest edges, and riverbanks mapped for rehabilitation; and village-level governance structures including multi-stakeholder ad hoc committees.</w:t>
      </w:r>
    </w:p>
    <w:p w14:paraId="37848195" w14:textId="77777777" w:rsidR="007B09CE" w:rsidRPr="00873B09" w:rsidRDefault="00562F9A" w:rsidP="00873B09">
      <w:pPr>
        <w:spacing w:before="80" w:after="80" w:line="360" w:lineRule="auto"/>
        <w:jc w:val="both"/>
        <w:rPr>
          <w:rFonts w:ascii="Times New Roman" w:hAnsi="Times New Roman" w:cs="Times New Roman"/>
          <w:sz w:val="24"/>
          <w:szCs w:val="24"/>
          <w:lang w:val="en-GB"/>
        </w:rPr>
      </w:pPr>
      <w:r w:rsidRPr="00873B09">
        <w:rPr>
          <w:rFonts w:ascii="Times New Roman" w:hAnsi="Times New Roman" w:cs="Times New Roman"/>
          <w:sz w:val="24"/>
          <w:szCs w:val="24"/>
          <w:lang w:val="en-GB"/>
        </w:rPr>
        <w:t>The Mintom decision demonstrates how decentralized governance, when anchored in inclusive dialogue and field-based planning, can translate environmental ambition into durable institutions while safeguarding biodiversity and strengthening community resilience.</w:t>
      </w:r>
    </w:p>
    <w:p w14:paraId="716BF277" w14:textId="77777777" w:rsidR="007B09CE" w:rsidRPr="00465208" w:rsidRDefault="00562F9A" w:rsidP="00465208">
      <w:pPr>
        <w:jc w:val="both"/>
        <w:rPr>
          <w:rFonts w:ascii="Times New Roman" w:hAnsi="Times New Roman" w:cs="Times New Roman"/>
          <w:lang w:val="en-GB"/>
        </w:rPr>
      </w:pPr>
      <w:r w:rsidRPr="00465208">
        <w:rPr>
          <w:rFonts w:ascii="Times New Roman" w:hAnsi="Times New Roman" w:cs="Times New Roman"/>
          <w:lang w:val="en-GB"/>
        </w:rPr>
        <w:br w:type="page"/>
      </w:r>
    </w:p>
    <w:p w14:paraId="20000002" w14:textId="77777777" w:rsidR="007B09CE" w:rsidRPr="00E70467" w:rsidRDefault="007B09CE" w:rsidP="0061629F">
      <w:pPr>
        <w:pStyle w:val="lev1"/>
        <w:rPr>
          <w:color w:val="FF0000"/>
        </w:rPr>
      </w:pPr>
      <w:r w:rsidRPr="00E70467">
        <w:rPr>
          <w:color w:val="FF0000"/>
        </w:rPr>
        <w:lastRenderedPageBreak/>
        <w:t>ARTICLE 8</w:t>
      </w:r>
    </w:p>
    <w:p w14:paraId="20000003" w14:textId="76F27E4C" w:rsidR="007B09CE" w:rsidRPr="00E70467" w:rsidRDefault="00AD7E2C" w:rsidP="00465208">
      <w:pPr>
        <w:pStyle w:val="Titre2"/>
        <w:jc w:val="both"/>
        <w:rPr>
          <w:rFonts w:cs="Times New Roman"/>
          <w:color w:val="FF0000"/>
        </w:rPr>
      </w:pPr>
      <w:bookmarkStart w:id="23" w:name="_Toc232429646"/>
      <w:r w:rsidRPr="00E70467">
        <w:rPr>
          <w:rFonts w:cs="Times New Roman"/>
          <w:color w:val="FF0000"/>
        </w:rPr>
        <w:t xml:space="preserve">8.1. </w:t>
      </w:r>
      <w:r w:rsidR="007B09CE" w:rsidRPr="00E70467">
        <w:rPr>
          <w:rFonts w:cs="Times New Roman"/>
          <w:color w:val="FF0000"/>
        </w:rPr>
        <w:t>From Design to Delivery: Early Lessons from the Congo Forest Integrated Programme</w:t>
      </w:r>
      <w:bookmarkEnd w:id="23"/>
    </w:p>
    <w:p w14:paraId="20000004" w14:textId="77777777" w:rsidR="007B09CE" w:rsidRPr="00465208" w:rsidRDefault="007B09CE" w:rsidP="00465208">
      <w:pPr>
        <w:spacing w:before="80" w:after="160"/>
        <w:jc w:val="both"/>
        <w:rPr>
          <w:rFonts w:ascii="Times New Roman" w:hAnsi="Times New Roman" w:cs="Times New Roman"/>
          <w:lang w:val="en-GB"/>
        </w:rPr>
      </w:pPr>
      <w:r w:rsidRPr="00465208">
        <w:rPr>
          <w:rFonts w:ascii="Times New Roman" w:hAnsi="Times New Roman" w:cs="Times New Roman"/>
          <w:i/>
          <w:iCs/>
          <w:color w:val="757575"/>
          <w:sz w:val="20"/>
          <w:szCs w:val="20"/>
          <w:lang w:val="en-GB"/>
        </w:rPr>
        <w:t>12 April 2026</w:t>
      </w:r>
    </w:p>
    <w:p w14:paraId="2605EDC8" w14:textId="78FFA8C2" w:rsidR="00DD74D2" w:rsidRPr="00465208" w:rsidRDefault="00DD74D2" w:rsidP="00465208">
      <w:pPr>
        <w:spacing w:after="160"/>
        <w:jc w:val="both"/>
        <w:rPr>
          <w:rFonts w:ascii="Times New Roman" w:hAnsi="Times New Roman" w:cs="Times New Roman"/>
          <w:b/>
          <w:bCs/>
          <w:color w:val="757575"/>
          <w:sz w:val="18"/>
          <w:szCs w:val="18"/>
          <w:lang w:val="en-GB"/>
        </w:rPr>
      </w:pPr>
      <w:r w:rsidRPr="00465208">
        <w:rPr>
          <w:rFonts w:ascii="Times New Roman" w:hAnsi="Times New Roman" w:cs="Times New Roman"/>
          <w:b/>
          <w:bCs/>
          <w:noProof/>
          <w:color w:val="757575"/>
          <w:sz w:val="18"/>
          <w:szCs w:val="18"/>
        </w:rPr>
        <w:drawing>
          <wp:inline distT="0" distB="0" distL="0" distR="0" wp14:anchorId="2D1777F8" wp14:editId="7D363466">
            <wp:extent cx="6108700" cy="3441700"/>
            <wp:effectExtent l="0" t="0" r="6350" b="6350"/>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108700" cy="3441700"/>
                    </a:xfrm>
                    <a:prstGeom prst="rect">
                      <a:avLst/>
                    </a:prstGeom>
                    <a:noFill/>
                    <a:ln>
                      <a:noFill/>
                    </a:ln>
                  </pic:spPr>
                </pic:pic>
              </a:graphicData>
            </a:graphic>
          </wp:inline>
        </w:drawing>
      </w:r>
    </w:p>
    <w:p w14:paraId="4EEA0206" w14:textId="77777777" w:rsidR="00DD74D2" w:rsidRPr="00465208" w:rsidRDefault="00DD74D2" w:rsidP="00465208">
      <w:pPr>
        <w:spacing w:after="160"/>
        <w:jc w:val="both"/>
        <w:rPr>
          <w:rFonts w:ascii="Times New Roman" w:hAnsi="Times New Roman" w:cs="Times New Roman"/>
          <w:lang w:val="en-GB"/>
        </w:rPr>
      </w:pPr>
    </w:p>
    <w:p w14:paraId="20000006" w14:textId="02FA1450" w:rsidR="007B09CE" w:rsidRPr="00873B09" w:rsidRDefault="007B09CE" w:rsidP="00873B09">
      <w:pPr>
        <w:spacing w:after="160" w:line="360" w:lineRule="auto"/>
        <w:ind w:firstLine="708"/>
        <w:jc w:val="both"/>
        <w:rPr>
          <w:rFonts w:ascii="Times New Roman" w:hAnsi="Times New Roman" w:cs="Times New Roman"/>
          <w:sz w:val="24"/>
          <w:szCs w:val="24"/>
          <w:lang w:val="en-GB"/>
        </w:rPr>
      </w:pPr>
      <w:r w:rsidRPr="00873B09">
        <w:rPr>
          <w:rFonts w:ascii="Times New Roman" w:hAnsi="Times New Roman" w:cs="Times New Roman"/>
          <w:sz w:val="24"/>
          <w:szCs w:val="24"/>
          <w:lang w:val="en-GB"/>
        </w:rPr>
        <w:t>Bringing together governments, GEF agencies, and a wide range of technical and implementing partners under the shared objective of “Strengthening the sustainable management of one of the world’s most important forest regions”, the Global Environment Facility (GEF) Congo Forest Integrated Programme (Congo Forest IP) spans diverse ecosystems and national contexts.</w:t>
      </w:r>
    </w:p>
    <w:p w14:paraId="20000007" w14:textId="77777777" w:rsidR="007B09CE" w:rsidRPr="00873B09" w:rsidRDefault="007B09CE" w:rsidP="00873B09">
      <w:pPr>
        <w:spacing w:before="80" w:after="80" w:line="360" w:lineRule="auto"/>
        <w:jc w:val="both"/>
        <w:rPr>
          <w:rFonts w:ascii="Times New Roman" w:hAnsi="Times New Roman" w:cs="Times New Roman"/>
          <w:sz w:val="24"/>
          <w:szCs w:val="24"/>
          <w:lang w:val="en-GB"/>
        </w:rPr>
      </w:pPr>
      <w:r w:rsidRPr="00873B09">
        <w:rPr>
          <w:rFonts w:ascii="Times New Roman" w:hAnsi="Times New Roman" w:cs="Times New Roman"/>
          <w:sz w:val="24"/>
          <w:szCs w:val="24"/>
          <w:lang w:val="en-GB"/>
        </w:rPr>
        <w:t>As implementation under the Congo Basin Landscapes Initiative (CBLI) moves forward, early experiences from the Congo Forest IP are starting to unveil what it really takes to translate an ambitious project design into action across complex, multi-country landscapes. In practice, achieving this objective is proving to be a gradual and often complex process.</w:t>
      </w:r>
    </w:p>
    <w:p w14:paraId="20000008" w14:textId="1684484B" w:rsidR="007B09CE" w:rsidRPr="00465208" w:rsidRDefault="00AD7E2C" w:rsidP="00465208">
      <w:pPr>
        <w:pStyle w:val="Titre2"/>
        <w:jc w:val="both"/>
        <w:rPr>
          <w:rFonts w:cs="Times New Roman"/>
        </w:rPr>
      </w:pPr>
      <w:bookmarkStart w:id="24" w:name="_Toc232429647"/>
      <w:r w:rsidRPr="00465208">
        <w:rPr>
          <w:rFonts w:cs="Times New Roman"/>
        </w:rPr>
        <w:t xml:space="preserve">8.2. </w:t>
      </w:r>
      <w:r w:rsidR="007B09CE" w:rsidRPr="00465208">
        <w:rPr>
          <w:rFonts w:cs="Times New Roman"/>
        </w:rPr>
        <w:t>From Integrated Design to Operational Reality</w:t>
      </w:r>
      <w:bookmarkEnd w:id="24"/>
    </w:p>
    <w:p w14:paraId="20000009" w14:textId="025C8C88" w:rsidR="007B09CE" w:rsidRPr="00173040" w:rsidRDefault="007B09CE" w:rsidP="00173040">
      <w:pPr>
        <w:spacing w:before="80" w:after="80" w:line="360" w:lineRule="auto"/>
        <w:ind w:firstLine="708"/>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At the design stage, the Integrated Programmes (IP) set out to address interrelated challenges – biodiversity loss, climate pressure, and land degradation – through approaches coordinated at landscape level. Early implementation quickly highlighted one key lesson: integration does not happen by default. It must be actively and carefully built and maintained.</w:t>
      </w:r>
    </w:p>
    <w:p w14:paraId="3387FA8C" w14:textId="02A3AF19" w:rsidR="00DD74D2" w:rsidRPr="00173040" w:rsidRDefault="00DD74D2" w:rsidP="00173040">
      <w:pPr>
        <w:spacing w:before="80" w:after="80" w:line="360" w:lineRule="auto"/>
        <w:jc w:val="both"/>
        <w:rPr>
          <w:rFonts w:ascii="Times New Roman" w:hAnsi="Times New Roman" w:cs="Times New Roman"/>
          <w:sz w:val="24"/>
          <w:szCs w:val="24"/>
          <w:lang w:val="en-GB"/>
        </w:rPr>
      </w:pPr>
    </w:p>
    <w:p w14:paraId="5C80FB37" w14:textId="5B326278" w:rsidR="00DD74D2" w:rsidRPr="00173040" w:rsidRDefault="00DD74D2" w:rsidP="00173040">
      <w:pPr>
        <w:spacing w:before="80" w:after="80" w:line="360" w:lineRule="auto"/>
        <w:jc w:val="both"/>
        <w:rPr>
          <w:rFonts w:ascii="Times New Roman" w:hAnsi="Times New Roman" w:cs="Times New Roman"/>
          <w:sz w:val="24"/>
          <w:szCs w:val="24"/>
          <w:lang w:val="en-GB"/>
        </w:rPr>
      </w:pPr>
    </w:p>
    <w:p w14:paraId="36F87F3E" w14:textId="76364BB5" w:rsidR="00DD74D2" w:rsidRPr="00465208" w:rsidRDefault="00DD74D2" w:rsidP="00465208">
      <w:pPr>
        <w:spacing w:before="80" w:after="80"/>
        <w:jc w:val="both"/>
        <w:rPr>
          <w:rFonts w:ascii="Times New Roman" w:hAnsi="Times New Roman" w:cs="Times New Roman"/>
          <w:lang w:val="en-GB"/>
        </w:rPr>
      </w:pPr>
    </w:p>
    <w:p w14:paraId="1C0344F5" w14:textId="44793B8D" w:rsidR="00DD74D2" w:rsidRPr="00465208" w:rsidRDefault="00DD74D2" w:rsidP="00465208">
      <w:pPr>
        <w:spacing w:before="80" w:after="80"/>
        <w:jc w:val="both"/>
        <w:rPr>
          <w:rFonts w:ascii="Times New Roman" w:hAnsi="Times New Roman" w:cs="Times New Roman"/>
          <w:lang w:val="en-GB"/>
        </w:rPr>
      </w:pPr>
    </w:p>
    <w:p w14:paraId="79EE742C" w14:textId="4BEBC806" w:rsidR="00DD74D2" w:rsidRPr="00465208" w:rsidRDefault="00DD74D2" w:rsidP="00465208">
      <w:pPr>
        <w:spacing w:before="80" w:after="80"/>
        <w:jc w:val="both"/>
        <w:rPr>
          <w:rFonts w:ascii="Times New Roman" w:hAnsi="Times New Roman" w:cs="Times New Roman"/>
          <w:lang w:val="en-GB"/>
        </w:rPr>
      </w:pPr>
    </w:p>
    <w:p w14:paraId="2F657AC1" w14:textId="6322F928" w:rsidR="00DD74D2" w:rsidRPr="00465208" w:rsidRDefault="00DD74D2" w:rsidP="00465208">
      <w:pPr>
        <w:spacing w:before="80" w:after="80"/>
        <w:jc w:val="both"/>
        <w:rPr>
          <w:rFonts w:ascii="Times New Roman" w:hAnsi="Times New Roman" w:cs="Times New Roman"/>
          <w:lang w:val="en-GB"/>
        </w:rPr>
      </w:pPr>
    </w:p>
    <w:p w14:paraId="4FBD5277" w14:textId="2D117E64" w:rsidR="00DD74D2" w:rsidRPr="00465208" w:rsidRDefault="00DD74D2" w:rsidP="00465208">
      <w:pPr>
        <w:spacing w:before="80" w:after="80"/>
        <w:jc w:val="both"/>
        <w:rPr>
          <w:rFonts w:ascii="Times New Roman" w:hAnsi="Times New Roman" w:cs="Times New Roman"/>
          <w:lang w:val="en-GB"/>
        </w:rPr>
      </w:pPr>
    </w:p>
    <w:p w14:paraId="132A9008" w14:textId="0EA7B8A9" w:rsidR="00DD74D2" w:rsidRPr="00465208" w:rsidRDefault="00DD74D2" w:rsidP="00465208">
      <w:pPr>
        <w:spacing w:before="80" w:after="80"/>
        <w:jc w:val="both"/>
        <w:rPr>
          <w:rFonts w:ascii="Times New Roman" w:hAnsi="Times New Roman" w:cs="Times New Roman"/>
          <w:lang w:val="en-GB"/>
        </w:rPr>
      </w:pPr>
      <w:r w:rsidRPr="00465208">
        <w:rPr>
          <w:rFonts w:ascii="Times New Roman" w:hAnsi="Times New Roman" w:cs="Times New Roman"/>
          <w:noProof/>
        </w:rPr>
        <w:drawing>
          <wp:inline distT="0" distB="0" distL="0" distR="0" wp14:anchorId="252A1F98" wp14:editId="6F5BD935">
            <wp:extent cx="6120130" cy="4050665"/>
            <wp:effectExtent l="0" t="0" r="0" b="6985"/>
            <wp:docPr id="27"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120130" cy="4050665"/>
                    </a:xfrm>
                    <a:prstGeom prst="rect">
                      <a:avLst/>
                    </a:prstGeom>
                    <a:noFill/>
                    <a:ln>
                      <a:noFill/>
                    </a:ln>
                  </pic:spPr>
                </pic:pic>
              </a:graphicData>
            </a:graphic>
          </wp:inline>
        </w:drawing>
      </w:r>
    </w:p>
    <w:p w14:paraId="2000000A" w14:textId="77777777" w:rsidR="007B09CE" w:rsidRPr="00173040" w:rsidRDefault="007B09CE" w:rsidP="00173040">
      <w:pPr>
        <w:spacing w:before="80" w:after="80" w:line="360" w:lineRule="auto"/>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In practice, this has meant working across institutions, aligning timelines, and navigating different languages and governance systems to:</w:t>
      </w:r>
    </w:p>
    <w:p w14:paraId="2000000B" w14:textId="77777777" w:rsidR="007B09CE" w:rsidRPr="00173040" w:rsidRDefault="007B09CE" w:rsidP="00173040">
      <w:pPr>
        <w:pStyle w:val="Paragraphedeliste"/>
        <w:numPr>
          <w:ilvl w:val="0"/>
          <w:numId w:val="4"/>
        </w:numPr>
        <w:spacing w:before="40" w:after="40" w:line="360" w:lineRule="auto"/>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Establish coordination mechanisms across sectors and institutions</w:t>
      </w:r>
    </w:p>
    <w:p w14:paraId="2000000C" w14:textId="77777777" w:rsidR="007B09CE" w:rsidRPr="00173040" w:rsidRDefault="007B09CE" w:rsidP="00173040">
      <w:pPr>
        <w:pStyle w:val="Paragraphedeliste"/>
        <w:numPr>
          <w:ilvl w:val="0"/>
          <w:numId w:val="4"/>
        </w:numPr>
        <w:spacing w:before="40" w:after="40" w:line="360" w:lineRule="auto"/>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Align national priorities with regional objectives</w:t>
      </w:r>
    </w:p>
    <w:p w14:paraId="2000000D" w14:textId="77777777" w:rsidR="007B09CE" w:rsidRPr="00173040" w:rsidRDefault="007B09CE" w:rsidP="00173040">
      <w:pPr>
        <w:pStyle w:val="Paragraphedeliste"/>
        <w:numPr>
          <w:ilvl w:val="0"/>
          <w:numId w:val="4"/>
        </w:numPr>
        <w:spacing w:before="40" w:after="40" w:line="360" w:lineRule="auto"/>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Create shared spaces for dialogue between technical actors and local stakeholders</w:t>
      </w:r>
    </w:p>
    <w:p w14:paraId="2000000E" w14:textId="77777777" w:rsidR="007B09CE" w:rsidRPr="00173040" w:rsidRDefault="007B09CE" w:rsidP="00173040">
      <w:pPr>
        <w:spacing w:before="80" w:after="80" w:line="360" w:lineRule="auto"/>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Across the region, progress is visible as these efforts are beginning to take shape through national coordination structures as well as landscape-level platforms that are slowly becoming operational.</w:t>
      </w:r>
    </w:p>
    <w:p w14:paraId="2000000F" w14:textId="1E0DD5BE" w:rsidR="007B09CE" w:rsidRPr="00465208" w:rsidRDefault="00AD7E2C" w:rsidP="00465208">
      <w:pPr>
        <w:pStyle w:val="Titre2"/>
        <w:jc w:val="both"/>
        <w:rPr>
          <w:rFonts w:cs="Times New Roman"/>
        </w:rPr>
      </w:pPr>
      <w:bookmarkStart w:id="25" w:name="_Toc232429648"/>
      <w:r w:rsidRPr="00465208">
        <w:rPr>
          <w:rFonts w:cs="Times New Roman"/>
        </w:rPr>
        <w:t xml:space="preserve">8.3. </w:t>
      </w:r>
      <w:r w:rsidR="007B09CE" w:rsidRPr="00465208">
        <w:rPr>
          <w:rFonts w:cs="Times New Roman"/>
        </w:rPr>
        <w:t>Governance as a Foundation for Impact</w:t>
      </w:r>
      <w:bookmarkEnd w:id="25"/>
    </w:p>
    <w:p w14:paraId="20000010" w14:textId="77777777" w:rsidR="007B09CE" w:rsidRPr="00173040" w:rsidRDefault="007B09CE" w:rsidP="00173040">
      <w:pPr>
        <w:spacing w:before="80" w:after="80" w:line="360" w:lineRule="auto"/>
        <w:ind w:firstLine="708"/>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Another important lesson is the central role of effective governance. Efforts and emerging platforms in landscapes such as the Dja in Cameroon and the Equator in the Democratic Republic of Congo (DRC) demonstrate how strengthening institutional dispositions can make a tangible difference.</w:t>
      </w:r>
    </w:p>
    <w:p w14:paraId="20000011" w14:textId="31A8B73F" w:rsidR="007B09CE" w:rsidRPr="00173040" w:rsidRDefault="007B09CE" w:rsidP="00173040">
      <w:pPr>
        <w:spacing w:before="80" w:after="80" w:line="360" w:lineRule="auto"/>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 xml:space="preserve">Such mechanisms contribute to breaking down sectoral silos, grounding planning processes in local realities, and enabling more regular and meaningful community engagement. Whether through </w:t>
      </w:r>
      <w:r w:rsidRPr="00173040">
        <w:rPr>
          <w:rFonts w:ascii="Times New Roman" w:hAnsi="Times New Roman" w:cs="Times New Roman"/>
          <w:sz w:val="24"/>
          <w:szCs w:val="24"/>
          <w:lang w:val="en-GB"/>
        </w:rPr>
        <w:lastRenderedPageBreak/>
        <w:t>municipal committees or cross-sectoral platforms, they help bring greater coherence to decision-making. This experience also emphasizes that governance is not simply something to be ‘set up’ and left in place – it evolves and requires trust, adaptation, and continued investment.</w:t>
      </w:r>
    </w:p>
    <w:p w14:paraId="20000012" w14:textId="15A9F34E" w:rsidR="007B09CE" w:rsidRPr="00465208" w:rsidRDefault="00AD7E2C" w:rsidP="00465208">
      <w:pPr>
        <w:pStyle w:val="Titre2"/>
        <w:jc w:val="both"/>
        <w:rPr>
          <w:rFonts w:cs="Times New Roman"/>
        </w:rPr>
      </w:pPr>
      <w:bookmarkStart w:id="26" w:name="_Toc232429649"/>
      <w:r w:rsidRPr="00465208">
        <w:rPr>
          <w:rFonts w:cs="Times New Roman"/>
        </w:rPr>
        <w:t xml:space="preserve">8.4. </w:t>
      </w:r>
      <w:r w:rsidR="007B09CE" w:rsidRPr="00465208">
        <w:rPr>
          <w:rFonts w:cs="Times New Roman"/>
        </w:rPr>
        <w:t>Partnerships in Practice</w:t>
      </w:r>
      <w:bookmarkEnd w:id="26"/>
    </w:p>
    <w:p w14:paraId="20000013" w14:textId="77777777" w:rsidR="007B09CE" w:rsidRPr="00173040" w:rsidRDefault="007B09CE" w:rsidP="00173040">
      <w:pPr>
        <w:spacing w:before="80" w:after="80" w:line="360" w:lineRule="auto"/>
        <w:ind w:firstLine="708"/>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The IP is, by design, a partnership-driven programme. Early implementation has taught that the effectiveness of these partnerships depends on continuous coordination, clear roles, and shared ownership. Collaboration with national authorities, GEF agencies, and other partners has been instrumental in facilitating technical implementation, supporting community engagement, and ensuring alignment with national policies and priorities.</w:t>
      </w:r>
    </w:p>
    <w:p w14:paraId="20000014" w14:textId="77777777" w:rsidR="007B09CE" w:rsidRPr="00173040" w:rsidRDefault="007B09CE" w:rsidP="00173040">
      <w:pPr>
        <w:spacing w:before="80" w:after="80" w:line="360" w:lineRule="auto"/>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Complementary insights under the IKI-funded Congo Basin Peatlands project – also part of the broader CBLI framework – further reinforce these dynamics by supporting knowledge generation, coordination, and peatland-specific actions that contribute to the broader CBLI integrated approach. All these collaborative efforts point to the importance of maintaining flexible coordination approaches that can adapt to evolving contexts.</w:t>
      </w:r>
    </w:p>
    <w:p w14:paraId="20000015" w14:textId="22764E1E" w:rsidR="007B09CE" w:rsidRPr="00465208" w:rsidRDefault="00AD7E2C" w:rsidP="00465208">
      <w:pPr>
        <w:pStyle w:val="Titre2"/>
        <w:jc w:val="both"/>
        <w:rPr>
          <w:rFonts w:cs="Times New Roman"/>
        </w:rPr>
      </w:pPr>
      <w:bookmarkStart w:id="27" w:name="_Toc232429650"/>
      <w:r w:rsidRPr="00465208">
        <w:rPr>
          <w:rFonts w:cs="Times New Roman"/>
        </w:rPr>
        <w:t xml:space="preserve">8.5. </w:t>
      </w:r>
      <w:r w:rsidR="007B09CE" w:rsidRPr="00465208">
        <w:rPr>
          <w:rFonts w:cs="Times New Roman"/>
        </w:rPr>
        <w:t>Connecting Local Action to Systemic Change</w:t>
      </w:r>
      <w:bookmarkEnd w:id="27"/>
    </w:p>
    <w:p w14:paraId="20000016" w14:textId="77777777" w:rsidR="007B09CE" w:rsidRPr="00173040" w:rsidRDefault="007B09CE" w:rsidP="00173040">
      <w:pPr>
        <w:spacing w:before="80" w:after="80" w:line="360" w:lineRule="auto"/>
        <w:ind w:firstLine="708"/>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Much of the work under the IP is done at country level; field-level activities generate lessons that can inform national strategies and regional dialogues. Ensuring that these insights are captured and translated into decision-making processes remains a critical priority moving forward. The importance of linking local-level interventions to broader policy and planning processes proves paramount.</w:t>
      </w:r>
    </w:p>
    <w:p w14:paraId="20000017" w14:textId="77777777" w:rsidR="007B09CE" w:rsidRPr="00173040" w:rsidRDefault="007B09CE" w:rsidP="00173040">
      <w:pPr>
        <w:spacing w:before="80" w:after="80" w:line="360" w:lineRule="auto"/>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This “local to system” connection grounds the CBLI’s approach to enabling grounded solutions to contribute to wider sustainability across the Congo Basin region.</w:t>
      </w:r>
    </w:p>
    <w:p w14:paraId="20000018" w14:textId="243B2DA2" w:rsidR="007B09CE" w:rsidRPr="00465208" w:rsidRDefault="00AD7E2C" w:rsidP="00465208">
      <w:pPr>
        <w:pStyle w:val="Titre2"/>
        <w:jc w:val="both"/>
        <w:rPr>
          <w:rFonts w:cs="Times New Roman"/>
        </w:rPr>
      </w:pPr>
      <w:bookmarkStart w:id="28" w:name="_Toc232429651"/>
      <w:r w:rsidRPr="00465208">
        <w:rPr>
          <w:rFonts w:cs="Times New Roman"/>
        </w:rPr>
        <w:t xml:space="preserve">8.6. </w:t>
      </w:r>
      <w:r w:rsidR="007B09CE" w:rsidRPr="00465208">
        <w:rPr>
          <w:rFonts w:cs="Times New Roman"/>
        </w:rPr>
        <w:t>Looking Ahead</w:t>
      </w:r>
      <w:bookmarkEnd w:id="28"/>
    </w:p>
    <w:p w14:paraId="20000019" w14:textId="77777777" w:rsidR="007B09CE" w:rsidRPr="00173040" w:rsidRDefault="007B09CE" w:rsidP="00173040">
      <w:pPr>
        <w:spacing w:before="80" w:after="80" w:line="360" w:lineRule="auto"/>
        <w:ind w:firstLine="708"/>
        <w:jc w:val="both"/>
        <w:rPr>
          <w:rFonts w:ascii="Times New Roman" w:hAnsi="Times New Roman" w:cs="Times New Roman"/>
          <w:sz w:val="24"/>
          <w:szCs w:val="24"/>
          <w:lang w:val="en-GB"/>
        </w:rPr>
      </w:pPr>
      <w:r w:rsidRPr="00465208">
        <w:rPr>
          <w:rFonts w:ascii="Times New Roman" w:hAnsi="Times New Roman" w:cs="Times New Roman"/>
          <w:lang w:val="en-GB"/>
        </w:rPr>
        <w:t xml:space="preserve">Early lessons and results suggest that success will depend on strong coordination mechanisms across levels, </w:t>
      </w:r>
      <w:r w:rsidRPr="00173040">
        <w:rPr>
          <w:rFonts w:ascii="Times New Roman" w:hAnsi="Times New Roman" w:cs="Times New Roman"/>
          <w:sz w:val="24"/>
          <w:szCs w:val="24"/>
          <w:lang w:val="en-GB"/>
        </w:rPr>
        <w:t>deeper community engagement and ownership, and technical approaches that are aligned with policy frameworks.</w:t>
      </w:r>
    </w:p>
    <w:p w14:paraId="2000001A" w14:textId="77777777" w:rsidR="007B09CE" w:rsidRPr="00173040" w:rsidRDefault="007B09CE" w:rsidP="00173040">
      <w:pPr>
        <w:spacing w:before="80" w:after="80" w:line="360" w:lineRule="auto"/>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These insights feed into ongoing exchanges among partners and practitioners, including those related to the GEF Integrated Programmes Forum (Nairobi, 13–17 April 2026) where experiences from across landscapes are shared and reflected upon.</w:t>
      </w:r>
    </w:p>
    <w:p w14:paraId="2000001B" w14:textId="77777777" w:rsidR="007B09CE" w:rsidRPr="00173040" w:rsidRDefault="007B09CE" w:rsidP="00173040">
      <w:pPr>
        <w:spacing w:before="80" w:after="80" w:line="360" w:lineRule="auto"/>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lastRenderedPageBreak/>
        <w:t>As implementation continues, attention is gradually shifting toward consolidation, scaling, and impact. Across the Congo Basin region, the transition from design to delivery is still underway; the foundations for a more integrated, inclusive, and resilient landscape management are being laid.</w:t>
      </w:r>
    </w:p>
    <w:p w14:paraId="2000001C" w14:textId="77777777" w:rsidR="007B09CE" w:rsidRPr="00465208" w:rsidRDefault="007B09CE" w:rsidP="00465208">
      <w:pPr>
        <w:spacing w:before="80" w:after="80"/>
        <w:jc w:val="both"/>
        <w:rPr>
          <w:rFonts w:ascii="Times New Roman" w:hAnsi="Times New Roman" w:cs="Times New Roman"/>
          <w:lang w:val="en-GB"/>
        </w:rPr>
      </w:pPr>
      <w:r w:rsidRPr="00465208">
        <w:rPr>
          <w:rFonts w:ascii="Times New Roman" w:hAnsi="Times New Roman" w:cs="Times New Roman"/>
          <w:i/>
          <w:iCs/>
          <w:color w:val="757575"/>
          <w:sz w:val="18"/>
          <w:szCs w:val="18"/>
          <w:lang w:val="en-GB"/>
        </w:rPr>
        <w:t>Image: Room view – GEF-8 Inception Workshop, Cameroon</w:t>
      </w:r>
    </w:p>
    <w:p w14:paraId="0BBCB119" w14:textId="77777777" w:rsidR="007B09CE" w:rsidRPr="00465208" w:rsidRDefault="007B09CE" w:rsidP="00465208">
      <w:pPr>
        <w:pBdr>
          <w:bottom w:val="single" w:sz="3" w:space="1" w:color="BDBDBD"/>
        </w:pBdr>
        <w:spacing w:before="200" w:after="200"/>
        <w:jc w:val="both"/>
        <w:rPr>
          <w:rFonts w:ascii="Times New Roman" w:hAnsi="Times New Roman" w:cs="Times New Roman"/>
          <w:lang w:val="en-GB"/>
        </w:rPr>
      </w:pPr>
    </w:p>
    <w:p w14:paraId="60E2B7D7" w14:textId="77777777" w:rsidR="007B09CE" w:rsidRPr="00465208" w:rsidRDefault="00562F9A" w:rsidP="00465208">
      <w:pPr>
        <w:spacing w:before="200" w:after="80"/>
        <w:jc w:val="both"/>
        <w:rPr>
          <w:rFonts w:ascii="Times New Roman" w:hAnsi="Times New Roman" w:cs="Times New Roman"/>
          <w:lang w:val="en-GB"/>
        </w:rPr>
      </w:pPr>
      <w:r w:rsidRPr="00465208">
        <w:rPr>
          <w:rFonts w:ascii="Times New Roman" w:hAnsi="Times New Roman" w:cs="Times New Roman"/>
          <w:b/>
          <w:bCs/>
          <w:color w:val="1B5E20"/>
          <w:sz w:val="20"/>
          <w:szCs w:val="20"/>
          <w:lang w:val="en-GB"/>
        </w:rPr>
        <w:t>Note on Images</w:t>
      </w:r>
    </w:p>
    <w:p w14:paraId="27A5EC6A" w14:textId="70DD7F1A" w:rsidR="007B09CE" w:rsidRPr="00173040" w:rsidRDefault="00562F9A" w:rsidP="00173040">
      <w:pPr>
        <w:spacing w:before="80" w:after="80" w:line="360" w:lineRule="auto"/>
        <w:jc w:val="both"/>
        <w:rPr>
          <w:rFonts w:ascii="Times New Roman" w:hAnsi="Times New Roman" w:cs="Times New Roman"/>
          <w:i/>
          <w:iCs/>
          <w:sz w:val="24"/>
          <w:szCs w:val="24"/>
          <w:lang w:val="en-GB"/>
        </w:rPr>
      </w:pPr>
      <w:r w:rsidRPr="00173040">
        <w:rPr>
          <w:rFonts w:ascii="Times New Roman" w:hAnsi="Times New Roman" w:cs="Times New Roman"/>
          <w:i/>
          <w:iCs/>
          <w:sz w:val="24"/>
          <w:szCs w:val="24"/>
          <w:lang w:val="en-GB"/>
        </w:rPr>
        <w:t>All images referenced in this document are available on the CBLI website at www.congolandscapes.org. Image captions in this document identify the original photographs as they appear in the source articles. Due to technical access restrictions, images are indicated by captions and can be viewed by visiting the corresponding article URLs listed under each article title.</w:t>
      </w:r>
    </w:p>
    <w:p w14:paraId="236B6CA9" w14:textId="77777777" w:rsidR="007B09CE" w:rsidRPr="00173040" w:rsidRDefault="00562F9A" w:rsidP="00465208">
      <w:pPr>
        <w:spacing w:before="200" w:after="100"/>
        <w:jc w:val="both"/>
        <w:rPr>
          <w:rFonts w:ascii="Times New Roman" w:hAnsi="Times New Roman" w:cs="Times New Roman"/>
          <w:color w:val="auto"/>
          <w:lang w:val="en-GB"/>
        </w:rPr>
      </w:pPr>
      <w:r w:rsidRPr="00173040">
        <w:rPr>
          <w:rFonts w:ascii="Times New Roman" w:hAnsi="Times New Roman" w:cs="Times New Roman"/>
          <w:b/>
          <w:bCs/>
          <w:color w:val="auto"/>
          <w:lang w:val="en-GB"/>
        </w:rPr>
        <w:t>About the Congo Basin Landscapes Initiative (CBLI)</w:t>
      </w:r>
    </w:p>
    <w:p w14:paraId="6B34542D" w14:textId="77777777" w:rsidR="007B09CE" w:rsidRPr="00173040" w:rsidRDefault="00562F9A" w:rsidP="00173040">
      <w:pPr>
        <w:spacing w:before="80" w:after="80" w:line="360" w:lineRule="auto"/>
        <w:ind w:firstLine="708"/>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The Congo Basin Landscapes Initiative (CBLI) is a UNEP-led multi-country initiative supporting integrated landscape approaches across the Congo Basin through partnerships focused on biodiversity conservation, sustainable land management, climate resilience, and community livelihoods. The initiative includes programmes supported by the Global Environment Facility (GEF) and the International Climate Initiative (IKI), working with governments, local communities, research institutions, and regional partners across Central Africa.</w:t>
      </w:r>
    </w:p>
    <w:p w14:paraId="518E38CF" w14:textId="21ACB2AF" w:rsidR="007B09CE" w:rsidRPr="00465208" w:rsidRDefault="00562F9A" w:rsidP="00465208">
      <w:pPr>
        <w:spacing w:before="80" w:after="80"/>
        <w:jc w:val="both"/>
        <w:rPr>
          <w:rFonts w:ascii="Times New Roman" w:hAnsi="Times New Roman" w:cs="Times New Roman"/>
          <w:i/>
          <w:iCs/>
          <w:color w:val="757575"/>
          <w:sz w:val="20"/>
          <w:szCs w:val="20"/>
          <w:lang w:val="en-GB"/>
        </w:rPr>
      </w:pPr>
      <w:r w:rsidRPr="00465208">
        <w:rPr>
          <w:rFonts w:ascii="Times New Roman" w:hAnsi="Times New Roman" w:cs="Times New Roman"/>
          <w:i/>
          <w:iCs/>
          <w:color w:val="757575"/>
          <w:sz w:val="20"/>
          <w:szCs w:val="20"/>
          <w:lang w:val="en-GB"/>
        </w:rPr>
        <w:t xml:space="preserve">Website: </w:t>
      </w:r>
      <w:hyperlink r:id="rId30" w:history="1">
        <w:r w:rsidR="00AD7E2C" w:rsidRPr="00465208">
          <w:rPr>
            <w:rStyle w:val="Lienhypertexte"/>
            <w:rFonts w:ascii="Times New Roman" w:hAnsi="Times New Roman" w:cs="Times New Roman"/>
            <w:i/>
            <w:iCs/>
            <w:sz w:val="20"/>
            <w:szCs w:val="20"/>
            <w:lang w:val="en-GB"/>
          </w:rPr>
          <w:t>www.congolandscapes.org</w:t>
        </w:r>
      </w:hyperlink>
    </w:p>
    <w:p w14:paraId="2E897EB1" w14:textId="2960C536" w:rsidR="00AD7E2C" w:rsidRPr="00465208" w:rsidRDefault="00AD7E2C" w:rsidP="00465208">
      <w:pPr>
        <w:spacing w:before="80" w:after="80"/>
        <w:jc w:val="both"/>
        <w:rPr>
          <w:rFonts w:ascii="Times New Roman" w:hAnsi="Times New Roman" w:cs="Times New Roman"/>
          <w:i/>
          <w:iCs/>
          <w:color w:val="757575"/>
          <w:sz w:val="20"/>
          <w:szCs w:val="20"/>
          <w:lang w:val="en-GB"/>
        </w:rPr>
      </w:pPr>
    </w:p>
    <w:p w14:paraId="007A78DF" w14:textId="757BA4BA" w:rsidR="00AD7E2C" w:rsidRPr="00465208" w:rsidRDefault="00AD7E2C" w:rsidP="00465208">
      <w:pPr>
        <w:spacing w:before="80" w:after="80"/>
        <w:jc w:val="both"/>
        <w:rPr>
          <w:rFonts w:ascii="Times New Roman" w:hAnsi="Times New Roman" w:cs="Times New Roman"/>
          <w:i/>
          <w:iCs/>
          <w:color w:val="757575"/>
          <w:sz w:val="20"/>
          <w:szCs w:val="20"/>
          <w:lang w:val="en-GB"/>
        </w:rPr>
      </w:pPr>
    </w:p>
    <w:p w14:paraId="236B69BC" w14:textId="6AC4218B" w:rsidR="00AD7E2C" w:rsidRPr="00465208" w:rsidRDefault="00AD7E2C" w:rsidP="00465208">
      <w:pPr>
        <w:spacing w:before="80" w:after="80"/>
        <w:jc w:val="both"/>
        <w:rPr>
          <w:rFonts w:ascii="Times New Roman" w:hAnsi="Times New Roman" w:cs="Times New Roman"/>
          <w:i/>
          <w:iCs/>
          <w:color w:val="757575"/>
          <w:sz w:val="20"/>
          <w:szCs w:val="20"/>
          <w:lang w:val="en-GB"/>
        </w:rPr>
      </w:pPr>
    </w:p>
    <w:p w14:paraId="0147BFF2" w14:textId="389B505A" w:rsidR="00AD7E2C" w:rsidRPr="00465208" w:rsidRDefault="00AD7E2C" w:rsidP="00465208">
      <w:pPr>
        <w:spacing w:before="80" w:after="80"/>
        <w:jc w:val="both"/>
        <w:rPr>
          <w:rFonts w:ascii="Times New Roman" w:hAnsi="Times New Roman" w:cs="Times New Roman"/>
          <w:i/>
          <w:iCs/>
          <w:color w:val="757575"/>
          <w:sz w:val="20"/>
          <w:szCs w:val="20"/>
          <w:lang w:val="en-GB"/>
        </w:rPr>
      </w:pPr>
    </w:p>
    <w:p w14:paraId="39665155" w14:textId="254AF782" w:rsidR="00AD7E2C" w:rsidRPr="00465208" w:rsidRDefault="00AD7E2C" w:rsidP="00465208">
      <w:pPr>
        <w:spacing w:before="80" w:after="80"/>
        <w:jc w:val="both"/>
        <w:rPr>
          <w:rFonts w:ascii="Times New Roman" w:hAnsi="Times New Roman" w:cs="Times New Roman"/>
          <w:i/>
          <w:iCs/>
          <w:color w:val="757575"/>
          <w:sz w:val="20"/>
          <w:szCs w:val="20"/>
          <w:lang w:val="en-GB"/>
        </w:rPr>
      </w:pPr>
    </w:p>
    <w:p w14:paraId="4805F098" w14:textId="26EBE42B" w:rsidR="00AD7E2C" w:rsidRPr="00465208" w:rsidRDefault="00AD7E2C" w:rsidP="00465208">
      <w:pPr>
        <w:spacing w:before="80" w:after="80"/>
        <w:jc w:val="both"/>
        <w:rPr>
          <w:rFonts w:ascii="Times New Roman" w:hAnsi="Times New Roman" w:cs="Times New Roman"/>
          <w:i/>
          <w:iCs/>
          <w:color w:val="757575"/>
          <w:sz w:val="20"/>
          <w:szCs w:val="20"/>
          <w:lang w:val="en-GB"/>
        </w:rPr>
      </w:pPr>
    </w:p>
    <w:p w14:paraId="429CFD25" w14:textId="1BA83EC6" w:rsidR="00AD7E2C" w:rsidRPr="00465208" w:rsidRDefault="00AD7E2C" w:rsidP="00465208">
      <w:pPr>
        <w:spacing w:before="80" w:after="80"/>
        <w:jc w:val="both"/>
        <w:rPr>
          <w:rFonts w:ascii="Times New Roman" w:hAnsi="Times New Roman" w:cs="Times New Roman"/>
          <w:i/>
          <w:iCs/>
          <w:color w:val="757575"/>
          <w:sz w:val="20"/>
          <w:szCs w:val="20"/>
          <w:lang w:val="en-GB"/>
        </w:rPr>
      </w:pPr>
    </w:p>
    <w:p w14:paraId="207CEC9A" w14:textId="738D8C09" w:rsidR="00AD7E2C" w:rsidRPr="00465208" w:rsidRDefault="00AD7E2C" w:rsidP="00465208">
      <w:pPr>
        <w:spacing w:before="80" w:after="80"/>
        <w:jc w:val="both"/>
        <w:rPr>
          <w:rFonts w:ascii="Times New Roman" w:hAnsi="Times New Roman" w:cs="Times New Roman"/>
          <w:i/>
          <w:iCs/>
          <w:color w:val="757575"/>
          <w:sz w:val="20"/>
          <w:szCs w:val="20"/>
          <w:lang w:val="en-GB"/>
        </w:rPr>
      </w:pPr>
    </w:p>
    <w:p w14:paraId="18422909" w14:textId="78F1B330" w:rsidR="00AD7E2C" w:rsidRDefault="00AD7E2C" w:rsidP="00465208">
      <w:pPr>
        <w:spacing w:before="80" w:after="80"/>
        <w:jc w:val="both"/>
        <w:rPr>
          <w:rFonts w:ascii="Times New Roman" w:hAnsi="Times New Roman" w:cs="Times New Roman"/>
          <w:i/>
          <w:iCs/>
          <w:color w:val="757575"/>
          <w:sz w:val="20"/>
          <w:szCs w:val="20"/>
          <w:lang w:val="en-GB"/>
        </w:rPr>
      </w:pPr>
    </w:p>
    <w:p w14:paraId="6B7433C4" w14:textId="63F2E5CE" w:rsidR="00173040" w:rsidRDefault="00173040" w:rsidP="00465208">
      <w:pPr>
        <w:spacing w:before="80" w:after="80"/>
        <w:jc w:val="both"/>
        <w:rPr>
          <w:rFonts w:ascii="Times New Roman" w:hAnsi="Times New Roman" w:cs="Times New Roman"/>
          <w:i/>
          <w:iCs/>
          <w:color w:val="757575"/>
          <w:sz w:val="20"/>
          <w:szCs w:val="20"/>
          <w:lang w:val="en-GB"/>
        </w:rPr>
      </w:pPr>
    </w:p>
    <w:p w14:paraId="7866F68F" w14:textId="210DCD47" w:rsidR="00173040" w:rsidRDefault="00173040" w:rsidP="00465208">
      <w:pPr>
        <w:spacing w:before="80" w:after="80"/>
        <w:jc w:val="both"/>
        <w:rPr>
          <w:rFonts w:ascii="Times New Roman" w:hAnsi="Times New Roman" w:cs="Times New Roman"/>
          <w:i/>
          <w:iCs/>
          <w:color w:val="757575"/>
          <w:sz w:val="20"/>
          <w:szCs w:val="20"/>
          <w:lang w:val="en-GB"/>
        </w:rPr>
      </w:pPr>
    </w:p>
    <w:p w14:paraId="2988E40D" w14:textId="03A1969A" w:rsidR="00173040" w:rsidRDefault="00173040" w:rsidP="00465208">
      <w:pPr>
        <w:spacing w:before="80" w:after="80"/>
        <w:jc w:val="both"/>
        <w:rPr>
          <w:rFonts w:ascii="Times New Roman" w:hAnsi="Times New Roman" w:cs="Times New Roman"/>
          <w:i/>
          <w:iCs/>
          <w:color w:val="757575"/>
          <w:sz w:val="20"/>
          <w:szCs w:val="20"/>
          <w:lang w:val="en-GB"/>
        </w:rPr>
      </w:pPr>
    </w:p>
    <w:p w14:paraId="691B372F" w14:textId="5420EA7A" w:rsidR="00173040" w:rsidRDefault="00173040" w:rsidP="00465208">
      <w:pPr>
        <w:spacing w:before="80" w:after="80"/>
        <w:jc w:val="both"/>
        <w:rPr>
          <w:rFonts w:ascii="Times New Roman" w:hAnsi="Times New Roman" w:cs="Times New Roman"/>
          <w:i/>
          <w:iCs/>
          <w:color w:val="757575"/>
          <w:sz w:val="20"/>
          <w:szCs w:val="20"/>
          <w:lang w:val="en-GB"/>
        </w:rPr>
      </w:pPr>
    </w:p>
    <w:p w14:paraId="0DD03373" w14:textId="07527030" w:rsidR="00173040" w:rsidRDefault="00173040" w:rsidP="00465208">
      <w:pPr>
        <w:spacing w:before="80" w:after="80"/>
        <w:jc w:val="both"/>
        <w:rPr>
          <w:rFonts w:ascii="Times New Roman" w:hAnsi="Times New Roman" w:cs="Times New Roman"/>
          <w:i/>
          <w:iCs/>
          <w:color w:val="757575"/>
          <w:sz w:val="20"/>
          <w:szCs w:val="20"/>
          <w:lang w:val="en-GB"/>
        </w:rPr>
      </w:pPr>
    </w:p>
    <w:p w14:paraId="00A697C4" w14:textId="1218E1C5" w:rsidR="00173040" w:rsidRDefault="00173040" w:rsidP="00465208">
      <w:pPr>
        <w:spacing w:before="80" w:after="80"/>
        <w:jc w:val="both"/>
        <w:rPr>
          <w:rFonts w:ascii="Times New Roman" w:hAnsi="Times New Roman" w:cs="Times New Roman"/>
          <w:i/>
          <w:iCs/>
          <w:color w:val="757575"/>
          <w:sz w:val="20"/>
          <w:szCs w:val="20"/>
          <w:lang w:val="en-GB"/>
        </w:rPr>
      </w:pPr>
    </w:p>
    <w:p w14:paraId="5F99F272" w14:textId="2FF6E761" w:rsidR="00173040" w:rsidRDefault="00173040" w:rsidP="00465208">
      <w:pPr>
        <w:spacing w:before="80" w:after="80"/>
        <w:jc w:val="both"/>
        <w:rPr>
          <w:rFonts w:ascii="Times New Roman" w:hAnsi="Times New Roman" w:cs="Times New Roman"/>
          <w:i/>
          <w:iCs/>
          <w:color w:val="757575"/>
          <w:sz w:val="20"/>
          <w:szCs w:val="20"/>
          <w:lang w:val="en-GB"/>
        </w:rPr>
      </w:pPr>
    </w:p>
    <w:p w14:paraId="2E173BDF" w14:textId="4C60A65D" w:rsidR="00173040" w:rsidRDefault="00173040" w:rsidP="00465208">
      <w:pPr>
        <w:spacing w:before="80" w:after="80"/>
        <w:jc w:val="both"/>
        <w:rPr>
          <w:rFonts w:ascii="Times New Roman" w:hAnsi="Times New Roman" w:cs="Times New Roman"/>
          <w:i/>
          <w:iCs/>
          <w:color w:val="757575"/>
          <w:sz w:val="20"/>
          <w:szCs w:val="20"/>
          <w:lang w:val="en-GB"/>
        </w:rPr>
      </w:pPr>
    </w:p>
    <w:p w14:paraId="32DB1B26" w14:textId="1AAD40B9" w:rsidR="00173040" w:rsidRDefault="00173040" w:rsidP="00465208">
      <w:pPr>
        <w:spacing w:before="80" w:after="80"/>
        <w:jc w:val="both"/>
        <w:rPr>
          <w:rFonts w:ascii="Times New Roman" w:hAnsi="Times New Roman" w:cs="Times New Roman"/>
          <w:i/>
          <w:iCs/>
          <w:color w:val="757575"/>
          <w:sz w:val="20"/>
          <w:szCs w:val="20"/>
          <w:lang w:val="en-GB"/>
        </w:rPr>
      </w:pPr>
    </w:p>
    <w:p w14:paraId="0398AA5D" w14:textId="12CC6B42" w:rsidR="00173040" w:rsidRDefault="00173040" w:rsidP="00465208">
      <w:pPr>
        <w:spacing w:before="80" w:after="80"/>
        <w:jc w:val="both"/>
        <w:rPr>
          <w:rFonts w:ascii="Times New Roman" w:hAnsi="Times New Roman" w:cs="Times New Roman"/>
          <w:i/>
          <w:iCs/>
          <w:color w:val="757575"/>
          <w:sz w:val="20"/>
          <w:szCs w:val="20"/>
          <w:lang w:val="en-GB"/>
        </w:rPr>
      </w:pPr>
    </w:p>
    <w:p w14:paraId="473B82AA" w14:textId="51109CBB" w:rsidR="00173040" w:rsidRDefault="00173040" w:rsidP="00465208">
      <w:pPr>
        <w:spacing w:before="80" w:after="80"/>
        <w:jc w:val="both"/>
        <w:rPr>
          <w:rFonts w:ascii="Times New Roman" w:hAnsi="Times New Roman" w:cs="Times New Roman"/>
          <w:i/>
          <w:iCs/>
          <w:color w:val="757575"/>
          <w:sz w:val="20"/>
          <w:szCs w:val="20"/>
          <w:lang w:val="en-GB"/>
        </w:rPr>
      </w:pPr>
    </w:p>
    <w:p w14:paraId="05599E22" w14:textId="5A143CEA" w:rsidR="00173040" w:rsidRDefault="00173040" w:rsidP="00465208">
      <w:pPr>
        <w:spacing w:before="80" w:after="80"/>
        <w:jc w:val="both"/>
        <w:rPr>
          <w:rFonts w:ascii="Times New Roman" w:hAnsi="Times New Roman" w:cs="Times New Roman"/>
          <w:i/>
          <w:iCs/>
          <w:color w:val="757575"/>
          <w:sz w:val="20"/>
          <w:szCs w:val="20"/>
          <w:lang w:val="en-GB"/>
        </w:rPr>
      </w:pPr>
    </w:p>
    <w:p w14:paraId="5571D08C" w14:textId="0A5A6826" w:rsidR="00173040" w:rsidRDefault="00173040" w:rsidP="00465208">
      <w:pPr>
        <w:spacing w:before="80" w:after="80"/>
        <w:jc w:val="both"/>
        <w:rPr>
          <w:rFonts w:ascii="Times New Roman" w:hAnsi="Times New Roman" w:cs="Times New Roman"/>
          <w:i/>
          <w:iCs/>
          <w:color w:val="757575"/>
          <w:sz w:val="20"/>
          <w:szCs w:val="20"/>
          <w:lang w:val="en-GB"/>
        </w:rPr>
      </w:pPr>
    </w:p>
    <w:p w14:paraId="495A32C0" w14:textId="2459CB64" w:rsidR="00173040" w:rsidRDefault="00173040" w:rsidP="00465208">
      <w:pPr>
        <w:spacing w:before="80" w:after="80"/>
        <w:jc w:val="both"/>
        <w:rPr>
          <w:rFonts w:ascii="Times New Roman" w:hAnsi="Times New Roman" w:cs="Times New Roman"/>
          <w:i/>
          <w:iCs/>
          <w:color w:val="757575"/>
          <w:sz w:val="20"/>
          <w:szCs w:val="20"/>
          <w:lang w:val="en-GB"/>
        </w:rPr>
      </w:pPr>
    </w:p>
    <w:p w14:paraId="23DC746D" w14:textId="5B6B3CCF" w:rsidR="00173040" w:rsidRDefault="00173040" w:rsidP="00465208">
      <w:pPr>
        <w:spacing w:before="80" w:after="80"/>
        <w:jc w:val="both"/>
        <w:rPr>
          <w:rFonts w:ascii="Times New Roman" w:hAnsi="Times New Roman" w:cs="Times New Roman"/>
          <w:i/>
          <w:iCs/>
          <w:color w:val="757575"/>
          <w:sz w:val="20"/>
          <w:szCs w:val="20"/>
          <w:lang w:val="en-GB"/>
        </w:rPr>
      </w:pPr>
    </w:p>
    <w:p w14:paraId="3C08A86B" w14:textId="77777777" w:rsidR="00173040" w:rsidRPr="00465208" w:rsidRDefault="00173040" w:rsidP="00465208">
      <w:pPr>
        <w:spacing w:before="80" w:after="80"/>
        <w:jc w:val="both"/>
        <w:rPr>
          <w:rFonts w:ascii="Times New Roman" w:hAnsi="Times New Roman" w:cs="Times New Roman"/>
          <w:i/>
          <w:iCs/>
          <w:color w:val="757575"/>
          <w:sz w:val="20"/>
          <w:szCs w:val="20"/>
          <w:lang w:val="en-GB"/>
        </w:rPr>
      </w:pPr>
    </w:p>
    <w:p w14:paraId="028B3A55" w14:textId="77777777" w:rsidR="00AD7E2C" w:rsidRPr="00465208" w:rsidRDefault="00AD7E2C" w:rsidP="00465208">
      <w:pPr>
        <w:spacing w:before="80" w:after="80"/>
        <w:jc w:val="both"/>
        <w:rPr>
          <w:rFonts w:ascii="Times New Roman" w:hAnsi="Times New Roman" w:cs="Times New Roman"/>
          <w:lang w:val="en-GB"/>
        </w:rPr>
      </w:pPr>
    </w:p>
    <w:p w14:paraId="7D40F93E" w14:textId="77777777" w:rsidR="007B09CE" w:rsidRPr="00465208" w:rsidRDefault="00562F9A" w:rsidP="0061629F">
      <w:pPr>
        <w:pStyle w:val="lev1"/>
      </w:pPr>
      <w:r w:rsidRPr="00465208">
        <w:t>ARTICLE 9</w:t>
      </w:r>
    </w:p>
    <w:p w14:paraId="40A6A9B2" w14:textId="155C247C" w:rsidR="007B09CE" w:rsidRPr="00465208" w:rsidRDefault="00AD7E2C" w:rsidP="00465208">
      <w:pPr>
        <w:pStyle w:val="Titre2"/>
        <w:jc w:val="both"/>
        <w:rPr>
          <w:rFonts w:cs="Times New Roman"/>
        </w:rPr>
      </w:pPr>
      <w:bookmarkStart w:id="29" w:name="_Toc232429652"/>
      <w:r w:rsidRPr="00465208">
        <w:rPr>
          <w:rFonts w:cs="Times New Roman"/>
        </w:rPr>
        <w:t xml:space="preserve">9.1. </w:t>
      </w:r>
      <w:r w:rsidR="00562F9A" w:rsidRPr="00465208">
        <w:rPr>
          <w:rFonts w:cs="Times New Roman"/>
        </w:rPr>
        <w:t>Community Consent as a Catalyst for Conservation: FPIC and Inclusive Governance in the Dja Landscape, Cameroon</w:t>
      </w:r>
      <w:bookmarkEnd w:id="29"/>
    </w:p>
    <w:p w14:paraId="54C8FA57" w14:textId="77777777" w:rsidR="007B09CE" w:rsidRPr="00465208" w:rsidRDefault="00562F9A" w:rsidP="00465208">
      <w:pPr>
        <w:spacing w:before="80" w:after="160"/>
        <w:jc w:val="both"/>
        <w:rPr>
          <w:rFonts w:ascii="Times New Roman" w:hAnsi="Times New Roman" w:cs="Times New Roman"/>
          <w:lang w:val="en-GB"/>
        </w:rPr>
      </w:pPr>
      <w:r w:rsidRPr="00465208">
        <w:rPr>
          <w:rFonts w:ascii="Times New Roman" w:hAnsi="Times New Roman" w:cs="Times New Roman"/>
          <w:i/>
          <w:iCs/>
          <w:color w:val="757575"/>
          <w:sz w:val="20"/>
          <w:szCs w:val="20"/>
          <w:lang w:val="en-GB"/>
        </w:rPr>
        <w:t>17 April 2026</w:t>
      </w:r>
    </w:p>
    <w:p w14:paraId="3D38ABEE" w14:textId="77777777" w:rsidR="007B09CE" w:rsidRPr="00465208" w:rsidRDefault="00562F9A" w:rsidP="00465208">
      <w:pPr>
        <w:spacing w:after="160"/>
        <w:jc w:val="both"/>
        <w:rPr>
          <w:rFonts w:ascii="Times New Roman" w:hAnsi="Times New Roman" w:cs="Times New Roman"/>
          <w:lang w:val="en-GB"/>
        </w:rPr>
      </w:pPr>
      <w:r w:rsidRPr="00465208">
        <w:rPr>
          <w:rFonts w:ascii="Times New Roman" w:hAnsi="Times New Roman" w:cs="Times New Roman"/>
          <w:b/>
          <w:bCs/>
          <w:color w:val="757575"/>
          <w:sz w:val="18"/>
          <w:szCs w:val="18"/>
          <w:lang w:val="en-GB"/>
        </w:rPr>
        <w:t xml:space="preserve">Source: </w:t>
      </w:r>
      <w:r w:rsidRPr="00465208">
        <w:rPr>
          <w:rFonts w:ascii="Times New Roman" w:hAnsi="Times New Roman" w:cs="Times New Roman"/>
          <w:i/>
          <w:iCs/>
          <w:color w:val="757575"/>
          <w:sz w:val="18"/>
          <w:szCs w:val="18"/>
          <w:lang w:val="en-GB"/>
        </w:rPr>
        <w:t>https://www.congolandscapes.org/news/community-consent-catalyst-conservation-fpic-and-inclusive-governance-dja-landscape-cameroon</w:t>
      </w:r>
    </w:p>
    <w:p w14:paraId="318E50D4" w14:textId="21A032E9" w:rsidR="004F70B1" w:rsidRPr="00465208" w:rsidRDefault="004F70B1" w:rsidP="00465208">
      <w:pPr>
        <w:spacing w:before="80" w:after="80"/>
        <w:jc w:val="both"/>
        <w:rPr>
          <w:rFonts w:ascii="Times New Roman" w:hAnsi="Times New Roman" w:cs="Times New Roman"/>
          <w:i/>
          <w:iCs/>
          <w:color w:val="757575"/>
          <w:sz w:val="18"/>
          <w:szCs w:val="18"/>
          <w:lang w:val="en-GB"/>
        </w:rPr>
      </w:pPr>
      <w:r w:rsidRPr="00465208">
        <w:rPr>
          <w:rFonts w:ascii="Times New Roman" w:hAnsi="Times New Roman" w:cs="Times New Roman"/>
          <w:noProof/>
        </w:rPr>
        <w:drawing>
          <wp:inline distT="0" distB="0" distL="0" distR="0" wp14:anchorId="385265B9" wp14:editId="2EFDBBD4">
            <wp:extent cx="5778500" cy="4286250"/>
            <wp:effectExtent l="0" t="0" r="0" b="0"/>
            <wp:docPr id="6" name="Image 6" descr="AIWO-CAN conducting FPIC with local popu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IWO-CAN conducting FPIC with local population"/>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97897" cy="4300638"/>
                    </a:xfrm>
                    <a:prstGeom prst="rect">
                      <a:avLst/>
                    </a:prstGeom>
                    <a:noFill/>
                    <a:ln>
                      <a:noFill/>
                    </a:ln>
                  </pic:spPr>
                </pic:pic>
              </a:graphicData>
            </a:graphic>
          </wp:inline>
        </w:drawing>
      </w:r>
    </w:p>
    <w:p w14:paraId="42289883" w14:textId="3BBFA916" w:rsidR="007B09CE" w:rsidRPr="00465208" w:rsidRDefault="00562F9A" w:rsidP="00465208">
      <w:pPr>
        <w:spacing w:before="80" w:after="80"/>
        <w:jc w:val="both"/>
        <w:rPr>
          <w:rFonts w:ascii="Times New Roman" w:hAnsi="Times New Roman" w:cs="Times New Roman"/>
          <w:lang w:val="en-GB"/>
        </w:rPr>
      </w:pPr>
      <w:r w:rsidRPr="00465208">
        <w:rPr>
          <w:rFonts w:ascii="Times New Roman" w:hAnsi="Times New Roman" w:cs="Times New Roman"/>
          <w:i/>
          <w:iCs/>
          <w:color w:val="757575"/>
          <w:sz w:val="18"/>
          <w:szCs w:val="18"/>
          <w:lang w:val="en-GB"/>
        </w:rPr>
        <w:t>AIWO-CAN conducting FPIC with local population]</w:t>
      </w:r>
    </w:p>
    <w:p w14:paraId="2A6FA545" w14:textId="0181761D" w:rsidR="007B09CE" w:rsidRPr="00465208" w:rsidRDefault="00AD7E2C" w:rsidP="00465208">
      <w:pPr>
        <w:pStyle w:val="Titre2"/>
        <w:jc w:val="both"/>
        <w:rPr>
          <w:rFonts w:cs="Times New Roman"/>
        </w:rPr>
      </w:pPr>
      <w:bookmarkStart w:id="30" w:name="_Toc232429653"/>
      <w:r w:rsidRPr="00465208">
        <w:rPr>
          <w:rFonts w:cs="Times New Roman"/>
        </w:rPr>
        <w:t xml:space="preserve">9.2. </w:t>
      </w:r>
      <w:r w:rsidR="00562F9A" w:rsidRPr="00465208">
        <w:rPr>
          <w:rFonts w:cs="Times New Roman"/>
        </w:rPr>
        <w:t>Context &amp; Background</w:t>
      </w:r>
      <w:bookmarkEnd w:id="30"/>
    </w:p>
    <w:p w14:paraId="18240D14" w14:textId="77777777" w:rsidR="007B09CE" w:rsidRPr="00173040" w:rsidRDefault="00562F9A" w:rsidP="00173040">
      <w:pPr>
        <w:spacing w:before="80" w:after="80" w:line="360" w:lineRule="auto"/>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Nestled in the heart of southeastern Cameroon, the Dja Landscape stretches across millions of hectares of pristine Congo Basin rainforest — one of the most biodiverse and ecologically critical ecosystems on Earth. Home to forest elephants, western lowland gorillas, and countless endemic species, this landscape has long required a delicate balance between conservation imperatives and the livelihoods of the communities who depend on it.</w:t>
      </w:r>
    </w:p>
    <w:p w14:paraId="3A1676E8" w14:textId="33CE7F8A" w:rsidR="007B09CE" w:rsidRDefault="00562F9A" w:rsidP="00173040">
      <w:pPr>
        <w:spacing w:before="80" w:after="80" w:line="360" w:lineRule="auto"/>
        <w:jc w:val="both"/>
        <w:rPr>
          <w:rFonts w:ascii="Times New Roman" w:hAnsi="Times New Roman" w:cs="Times New Roman"/>
          <w:i/>
          <w:iCs/>
          <w:lang w:val="en-GB"/>
        </w:rPr>
      </w:pPr>
      <w:r w:rsidRPr="00173040">
        <w:rPr>
          <w:rFonts w:ascii="Times New Roman" w:hAnsi="Times New Roman" w:cs="Times New Roman"/>
          <w:i/>
          <w:iCs/>
          <w:sz w:val="24"/>
          <w:szCs w:val="24"/>
          <w:lang w:val="en-GB"/>
        </w:rPr>
        <w:t xml:space="preserve">Under the Congo Basin Landscapes Initiative, the GEF-8 Congo Critical Forest Biome Integrated Programme implemented by Cameroon's Ministry of Environment, Nature Protection and </w:t>
      </w:r>
      <w:r w:rsidRPr="00173040">
        <w:rPr>
          <w:rFonts w:ascii="Times New Roman" w:hAnsi="Times New Roman" w:cs="Times New Roman"/>
          <w:i/>
          <w:iCs/>
          <w:sz w:val="24"/>
          <w:szCs w:val="24"/>
          <w:lang w:val="en-GB"/>
        </w:rPr>
        <w:lastRenderedPageBreak/>
        <w:t>Sustainable Development under the technical supervision of UNEP is charting a transformative course. At the centre of this approach is a firm conviction: meaningful community engagement is not merely a safeguard requirement — it is a powerful engine for lasting success</w:t>
      </w:r>
      <w:r w:rsidRPr="00465208">
        <w:rPr>
          <w:rFonts w:ascii="Times New Roman" w:hAnsi="Times New Roman" w:cs="Times New Roman"/>
          <w:i/>
          <w:iCs/>
          <w:lang w:val="en-GB"/>
        </w:rPr>
        <w:t>.</w:t>
      </w:r>
    </w:p>
    <w:p w14:paraId="13FF96D2" w14:textId="4F49A6EB" w:rsidR="00173040" w:rsidRDefault="00173040" w:rsidP="00173040">
      <w:pPr>
        <w:spacing w:before="80" w:after="80" w:line="360" w:lineRule="auto"/>
        <w:jc w:val="both"/>
        <w:rPr>
          <w:rFonts w:ascii="Times New Roman" w:hAnsi="Times New Roman" w:cs="Times New Roman"/>
          <w:i/>
          <w:iCs/>
          <w:lang w:val="en-GB"/>
        </w:rPr>
      </w:pPr>
    </w:p>
    <w:p w14:paraId="57955ACA" w14:textId="7D65CBB0" w:rsidR="00173040" w:rsidRDefault="00173040" w:rsidP="00173040">
      <w:pPr>
        <w:spacing w:before="80" w:after="80" w:line="360" w:lineRule="auto"/>
        <w:jc w:val="both"/>
        <w:rPr>
          <w:rFonts w:ascii="Times New Roman" w:hAnsi="Times New Roman" w:cs="Times New Roman"/>
          <w:i/>
          <w:iCs/>
          <w:lang w:val="en-GB"/>
        </w:rPr>
      </w:pPr>
    </w:p>
    <w:p w14:paraId="11AE3F51" w14:textId="77777777" w:rsidR="00173040" w:rsidRPr="00465208" w:rsidRDefault="00173040" w:rsidP="00173040">
      <w:pPr>
        <w:spacing w:before="80" w:after="80" w:line="360" w:lineRule="auto"/>
        <w:jc w:val="both"/>
        <w:rPr>
          <w:rFonts w:ascii="Times New Roman" w:hAnsi="Times New Roman" w:cs="Times New Roman"/>
          <w:lang w:val="en-GB"/>
        </w:rPr>
      </w:pPr>
    </w:p>
    <w:p w14:paraId="0ADC766E" w14:textId="7126ADF0" w:rsidR="007B09CE" w:rsidRPr="00465208" w:rsidRDefault="00890E37" w:rsidP="00465208">
      <w:pPr>
        <w:pStyle w:val="Titre2"/>
        <w:jc w:val="both"/>
        <w:rPr>
          <w:rFonts w:cs="Times New Roman"/>
        </w:rPr>
      </w:pPr>
      <w:bookmarkStart w:id="31" w:name="_Toc232429654"/>
      <w:r w:rsidRPr="00465208">
        <w:rPr>
          <w:rFonts w:cs="Times New Roman"/>
        </w:rPr>
        <w:t xml:space="preserve">9.3. </w:t>
      </w:r>
      <w:r w:rsidR="00562F9A" w:rsidRPr="00465208">
        <w:rPr>
          <w:rFonts w:cs="Times New Roman"/>
        </w:rPr>
        <w:t>FPIC: From Compliance to Transformation</w:t>
      </w:r>
      <w:bookmarkEnd w:id="31"/>
    </w:p>
    <w:p w14:paraId="23013259" w14:textId="6525AA20" w:rsidR="000C51D9" w:rsidRPr="00173040" w:rsidRDefault="00562F9A" w:rsidP="00173040">
      <w:pPr>
        <w:spacing w:before="80" w:after="80" w:line="360" w:lineRule="auto"/>
        <w:ind w:firstLine="708"/>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By embedding Free, Prior and Informed Consent (FPIC) as a foundational principle rather than a procedural checkbox, the Dja Landscape Project is redefining what conservation governance can look like. Across the landscape, FPIC processes have systematically shifted communities from passive beneficiaries to active decision-makers with genuine stakes in the outcomes.</w:t>
      </w:r>
    </w:p>
    <w:p w14:paraId="421D9DD4" w14:textId="7CD981DB" w:rsidR="000C51D9" w:rsidRPr="00465208" w:rsidRDefault="000C51D9" w:rsidP="00465208">
      <w:pPr>
        <w:spacing w:before="80" w:after="80"/>
        <w:jc w:val="both"/>
        <w:rPr>
          <w:rFonts w:ascii="Times New Roman" w:hAnsi="Times New Roman" w:cs="Times New Roman"/>
          <w:i/>
          <w:iCs/>
          <w:color w:val="757575"/>
          <w:sz w:val="18"/>
          <w:szCs w:val="18"/>
          <w:lang w:val="en-GB"/>
        </w:rPr>
      </w:pPr>
      <w:r w:rsidRPr="00465208">
        <w:rPr>
          <w:rFonts w:ascii="Times New Roman" w:hAnsi="Times New Roman" w:cs="Times New Roman"/>
          <w:i/>
          <w:iCs/>
          <w:noProof/>
          <w:color w:val="757575"/>
          <w:sz w:val="18"/>
          <w:szCs w:val="18"/>
        </w:rPr>
        <w:drawing>
          <wp:inline distT="0" distB="0" distL="0" distR="0" wp14:anchorId="3F57AC70" wp14:editId="19DE5E27">
            <wp:extent cx="6120130" cy="3213100"/>
            <wp:effectExtent l="0" t="0" r="0" b="635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120130" cy="3213100"/>
                    </a:xfrm>
                    <a:prstGeom prst="rect">
                      <a:avLst/>
                    </a:prstGeom>
                  </pic:spPr>
                </pic:pic>
              </a:graphicData>
            </a:graphic>
          </wp:inline>
        </w:drawing>
      </w:r>
    </w:p>
    <w:p w14:paraId="1DCE7487" w14:textId="7147F810" w:rsidR="007B09CE" w:rsidRPr="00465208" w:rsidRDefault="00562F9A" w:rsidP="00465208">
      <w:pPr>
        <w:spacing w:before="80" w:after="80"/>
        <w:jc w:val="both"/>
        <w:rPr>
          <w:rFonts w:ascii="Times New Roman" w:hAnsi="Times New Roman" w:cs="Times New Roman"/>
          <w:b/>
          <w:bCs/>
          <w:lang w:val="en-GB"/>
        </w:rPr>
      </w:pPr>
      <w:r w:rsidRPr="00465208">
        <w:rPr>
          <w:rFonts w:ascii="Times New Roman" w:hAnsi="Times New Roman" w:cs="Times New Roman"/>
          <w:b/>
          <w:bCs/>
          <w:i/>
          <w:iCs/>
          <w:color w:val="757575"/>
          <w:sz w:val="18"/>
          <w:szCs w:val="18"/>
          <w:lang w:val="en-GB"/>
        </w:rPr>
        <w:t xml:space="preserve"> ECO-PH obtaining Free, Prior and Informed Consent of local population in Mintom</w:t>
      </w:r>
    </w:p>
    <w:p w14:paraId="578004C1" w14:textId="77777777" w:rsidR="00BA4759" w:rsidRPr="00465208" w:rsidRDefault="00BA4759" w:rsidP="00465208">
      <w:pPr>
        <w:spacing w:before="80" w:after="80"/>
        <w:jc w:val="both"/>
        <w:rPr>
          <w:rFonts w:ascii="Times New Roman" w:hAnsi="Times New Roman" w:cs="Times New Roman"/>
          <w:lang w:val="en-GB"/>
        </w:rPr>
      </w:pPr>
    </w:p>
    <w:p w14:paraId="145910CC" w14:textId="6CA6D681" w:rsidR="007B09CE" w:rsidRPr="00173040" w:rsidRDefault="00562F9A" w:rsidP="00173040">
      <w:pPr>
        <w:spacing w:before="80" w:after="80" w:line="360" w:lineRule="auto"/>
        <w:ind w:firstLine="708"/>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 xml:space="preserve">In the Mintom Council, structured FPIC processes have opened vital spaces for dialogue, built trust between communities and local authorities, and fostered mutual accountability with project implementers. This inclusive engagement has delivered a significant institutional breakthrough: the Mayor of Mintom established an ad hoc committee to create the Mintom Municipal Landscape Management Commission (MLMC) — a pioneering governance body that represents a concrete shift toward decentralised, community-informed landscape stewardship. Similar milestones are being achieved in the councils of </w:t>
      </w:r>
      <w:proofErr w:type="spellStart"/>
      <w:r w:rsidRPr="00173040">
        <w:rPr>
          <w:rFonts w:ascii="Times New Roman" w:hAnsi="Times New Roman" w:cs="Times New Roman"/>
          <w:sz w:val="24"/>
          <w:szCs w:val="24"/>
          <w:lang w:val="en-GB"/>
        </w:rPr>
        <w:t>Somalomo</w:t>
      </w:r>
      <w:proofErr w:type="spellEnd"/>
      <w:r w:rsidRPr="00173040">
        <w:rPr>
          <w:rFonts w:ascii="Times New Roman" w:hAnsi="Times New Roman" w:cs="Times New Roman"/>
          <w:sz w:val="24"/>
          <w:szCs w:val="24"/>
          <w:lang w:val="en-GB"/>
        </w:rPr>
        <w:t xml:space="preserve"> and </w:t>
      </w:r>
      <w:proofErr w:type="spellStart"/>
      <w:r w:rsidRPr="00173040">
        <w:rPr>
          <w:rFonts w:ascii="Times New Roman" w:hAnsi="Times New Roman" w:cs="Times New Roman"/>
          <w:sz w:val="24"/>
          <w:szCs w:val="24"/>
          <w:lang w:val="en-GB"/>
        </w:rPr>
        <w:t>Ngoyla</w:t>
      </w:r>
      <w:proofErr w:type="spellEnd"/>
      <w:r w:rsidRPr="00173040">
        <w:rPr>
          <w:rFonts w:ascii="Times New Roman" w:hAnsi="Times New Roman" w:cs="Times New Roman"/>
          <w:sz w:val="24"/>
          <w:szCs w:val="24"/>
          <w:lang w:val="en-GB"/>
        </w:rPr>
        <w:t xml:space="preserve"> in East Cameroon.</w:t>
      </w:r>
    </w:p>
    <w:p w14:paraId="37E62CF7" w14:textId="65433D8C" w:rsidR="007B09CE" w:rsidRPr="00173040" w:rsidRDefault="00562F9A" w:rsidP="00173040">
      <w:pPr>
        <w:spacing w:before="80" w:after="80" w:line="360" w:lineRule="auto"/>
        <w:jc w:val="both"/>
        <w:rPr>
          <w:rFonts w:ascii="Times New Roman" w:hAnsi="Times New Roman" w:cs="Times New Roman"/>
          <w:b/>
          <w:bCs/>
          <w:i/>
          <w:iCs/>
          <w:sz w:val="20"/>
          <w:szCs w:val="20"/>
          <w:lang w:val="en-GB"/>
        </w:rPr>
      </w:pPr>
      <w:r w:rsidRPr="00173040">
        <w:rPr>
          <w:rFonts w:ascii="Times New Roman" w:hAnsi="Times New Roman" w:cs="Times New Roman"/>
          <w:b/>
          <w:bCs/>
          <w:i/>
          <w:iCs/>
          <w:sz w:val="20"/>
          <w:szCs w:val="20"/>
          <w:lang w:val="en-GB"/>
        </w:rPr>
        <w:lastRenderedPageBreak/>
        <w:t>Key Institutional Achievement: The establishment of the Mintom Municipal Landscape Management Commission (MLMC) marks a landmark step in decentralised conservation governance in Cameroon — a direct outcome of sustained, FPIC-guided community engagement.</w:t>
      </w:r>
    </w:p>
    <w:p w14:paraId="5F9D111A" w14:textId="27A60C35" w:rsidR="00BA4759" w:rsidRPr="00465208" w:rsidRDefault="00BA4759" w:rsidP="00465208">
      <w:pPr>
        <w:spacing w:before="80" w:after="80"/>
        <w:jc w:val="both"/>
        <w:rPr>
          <w:rFonts w:ascii="Times New Roman" w:hAnsi="Times New Roman" w:cs="Times New Roman"/>
          <w:b/>
          <w:bCs/>
          <w:lang w:val="en-GB"/>
        </w:rPr>
      </w:pPr>
    </w:p>
    <w:p w14:paraId="282F071A" w14:textId="11EC2EB3" w:rsidR="00BA4759" w:rsidRPr="00465208" w:rsidRDefault="00BA4759" w:rsidP="00465208">
      <w:pPr>
        <w:spacing w:before="80" w:after="80"/>
        <w:jc w:val="both"/>
        <w:rPr>
          <w:rFonts w:ascii="Times New Roman" w:hAnsi="Times New Roman" w:cs="Times New Roman"/>
          <w:b/>
          <w:bCs/>
          <w:lang w:val="en-GB"/>
        </w:rPr>
      </w:pPr>
      <w:r w:rsidRPr="00465208">
        <w:rPr>
          <w:rFonts w:ascii="Times New Roman" w:hAnsi="Times New Roman" w:cs="Times New Roman"/>
          <w:b/>
          <w:bCs/>
          <w:lang w:val="en-GB"/>
        </w:rPr>
        <w:t xml:space="preserve">                        </w:t>
      </w:r>
      <w:r w:rsidRPr="00465208">
        <w:rPr>
          <w:rFonts w:ascii="Times New Roman" w:hAnsi="Times New Roman" w:cs="Times New Roman"/>
          <w:b/>
          <w:bCs/>
          <w:noProof/>
        </w:rPr>
        <w:drawing>
          <wp:inline distT="0" distB="0" distL="0" distR="0" wp14:anchorId="2CC834DD" wp14:editId="17A0BFBB">
            <wp:extent cx="4747963" cy="5067300"/>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788476" cy="5110537"/>
                    </a:xfrm>
                    <a:prstGeom prst="rect">
                      <a:avLst/>
                    </a:prstGeom>
                  </pic:spPr>
                </pic:pic>
              </a:graphicData>
            </a:graphic>
          </wp:inline>
        </w:drawing>
      </w:r>
      <w:r w:rsidRPr="00465208">
        <w:rPr>
          <w:rFonts w:ascii="Times New Roman" w:hAnsi="Times New Roman" w:cs="Times New Roman"/>
          <w:b/>
          <w:bCs/>
          <w:lang w:val="en-GB"/>
        </w:rPr>
        <w:t xml:space="preserve">              </w:t>
      </w:r>
    </w:p>
    <w:p w14:paraId="1457C4D1" w14:textId="1BC3DEFE" w:rsidR="007B09CE" w:rsidRPr="00465208" w:rsidRDefault="00562F9A" w:rsidP="00465208">
      <w:pPr>
        <w:spacing w:before="80" w:after="80"/>
        <w:jc w:val="both"/>
        <w:rPr>
          <w:rFonts w:ascii="Times New Roman" w:hAnsi="Times New Roman" w:cs="Times New Roman"/>
          <w:b/>
          <w:bCs/>
          <w:lang w:val="en-GB"/>
        </w:rPr>
      </w:pPr>
      <w:r w:rsidRPr="00465208">
        <w:rPr>
          <w:rFonts w:ascii="Times New Roman" w:hAnsi="Times New Roman" w:cs="Times New Roman"/>
          <w:b/>
          <w:bCs/>
          <w:i/>
          <w:iCs/>
          <w:color w:val="757575"/>
          <w:sz w:val="18"/>
          <w:szCs w:val="18"/>
          <w:lang w:val="en-GB"/>
        </w:rPr>
        <w:t xml:space="preserve"> Mintom governance documents and community endorsement</w:t>
      </w:r>
    </w:p>
    <w:p w14:paraId="06264B8A" w14:textId="085870DA" w:rsidR="007B09CE" w:rsidRPr="00465208" w:rsidRDefault="00890E37" w:rsidP="00465208">
      <w:pPr>
        <w:pStyle w:val="Titre2"/>
        <w:jc w:val="both"/>
        <w:rPr>
          <w:rFonts w:cs="Times New Roman"/>
        </w:rPr>
      </w:pPr>
      <w:bookmarkStart w:id="32" w:name="_Toc232429655"/>
      <w:r w:rsidRPr="00465208">
        <w:rPr>
          <w:rFonts w:cs="Times New Roman"/>
        </w:rPr>
        <w:t xml:space="preserve">9.4. </w:t>
      </w:r>
      <w:r w:rsidR="00562F9A" w:rsidRPr="00465208">
        <w:rPr>
          <w:rFonts w:cs="Times New Roman"/>
        </w:rPr>
        <w:t>Grassroots Impact: Conservation Meets Community Wellbeing</w:t>
      </w:r>
      <w:bookmarkEnd w:id="32"/>
    </w:p>
    <w:p w14:paraId="062C96CC" w14:textId="77777777" w:rsidR="007B09CE" w:rsidRPr="00173040" w:rsidRDefault="00562F9A" w:rsidP="00173040">
      <w:pPr>
        <w:spacing w:before="80" w:after="80" w:line="360" w:lineRule="auto"/>
        <w:ind w:firstLine="708"/>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 xml:space="preserve">At the village level, the transformative power of FPIC is most tangible. In </w:t>
      </w:r>
      <w:proofErr w:type="spellStart"/>
      <w:r w:rsidRPr="00173040">
        <w:rPr>
          <w:rFonts w:ascii="Times New Roman" w:hAnsi="Times New Roman" w:cs="Times New Roman"/>
          <w:sz w:val="24"/>
          <w:szCs w:val="24"/>
          <w:lang w:val="en-GB"/>
        </w:rPr>
        <w:t>Dioula</w:t>
      </w:r>
      <w:proofErr w:type="spellEnd"/>
      <w:r w:rsidRPr="00173040">
        <w:rPr>
          <w:rFonts w:ascii="Times New Roman" w:hAnsi="Times New Roman" w:cs="Times New Roman"/>
          <w:sz w:val="24"/>
          <w:szCs w:val="24"/>
          <w:lang w:val="en-GB"/>
        </w:rPr>
        <w:t>, a village in Cameroon's East Region, the FPIC process has catalysed community-led development initiatives firmly rooted in local priorities and aspirations. With full consent and active participation, the community is establishing a community forest. As a pioneering pilot, a medicinal plant garden is being developed to serve as the foundation of a local community pharmacy — directly linking biodiversity conservation to health outcomes and sustainable livelihoods. In a remarkable demonstration of ownership and collective trust, a local resident voluntarily offered land for this initiative.</w:t>
      </w:r>
    </w:p>
    <w:p w14:paraId="77A1C348" w14:textId="70AC5BF9" w:rsidR="007B09CE" w:rsidRPr="00465208" w:rsidRDefault="00890E37" w:rsidP="00465208">
      <w:pPr>
        <w:pStyle w:val="Titre2"/>
        <w:jc w:val="both"/>
        <w:rPr>
          <w:rFonts w:cs="Times New Roman"/>
        </w:rPr>
      </w:pPr>
      <w:bookmarkStart w:id="33" w:name="_Toc232429656"/>
      <w:r w:rsidRPr="00465208">
        <w:rPr>
          <w:rFonts w:cs="Times New Roman"/>
        </w:rPr>
        <w:t xml:space="preserve">9.5. </w:t>
      </w:r>
      <w:r w:rsidR="00562F9A" w:rsidRPr="00465208">
        <w:rPr>
          <w:rFonts w:cs="Times New Roman"/>
        </w:rPr>
        <w:t>Strengthening Accountability: The Grievance Redress Mechanism</w:t>
      </w:r>
      <w:bookmarkEnd w:id="33"/>
    </w:p>
    <w:p w14:paraId="13CDA3AF" w14:textId="77777777" w:rsidR="007B09CE" w:rsidRPr="00173040" w:rsidRDefault="00562F9A" w:rsidP="00173040">
      <w:pPr>
        <w:spacing w:before="80" w:after="80" w:line="360" w:lineRule="auto"/>
        <w:ind w:firstLine="708"/>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lastRenderedPageBreak/>
        <w:t xml:space="preserve">Complementing FPIC is the establishment of a Grievance Redress Mechanism (GRM) across the localities of </w:t>
      </w:r>
      <w:proofErr w:type="spellStart"/>
      <w:r w:rsidRPr="00173040">
        <w:rPr>
          <w:rFonts w:ascii="Times New Roman" w:hAnsi="Times New Roman" w:cs="Times New Roman"/>
          <w:sz w:val="24"/>
          <w:szCs w:val="24"/>
          <w:lang w:val="en-GB"/>
        </w:rPr>
        <w:t>Djoum</w:t>
      </w:r>
      <w:proofErr w:type="spellEnd"/>
      <w:r w:rsidRPr="00173040">
        <w:rPr>
          <w:rFonts w:ascii="Times New Roman" w:hAnsi="Times New Roman" w:cs="Times New Roman"/>
          <w:sz w:val="24"/>
          <w:szCs w:val="24"/>
          <w:lang w:val="en-GB"/>
        </w:rPr>
        <w:t xml:space="preserve">, </w:t>
      </w:r>
      <w:proofErr w:type="spellStart"/>
      <w:r w:rsidRPr="00173040">
        <w:rPr>
          <w:rFonts w:ascii="Times New Roman" w:hAnsi="Times New Roman" w:cs="Times New Roman"/>
          <w:sz w:val="24"/>
          <w:szCs w:val="24"/>
          <w:lang w:val="en-GB"/>
        </w:rPr>
        <w:t>Mintom</w:t>
      </w:r>
      <w:proofErr w:type="spellEnd"/>
      <w:r w:rsidRPr="00173040">
        <w:rPr>
          <w:rFonts w:ascii="Times New Roman" w:hAnsi="Times New Roman" w:cs="Times New Roman"/>
          <w:sz w:val="24"/>
          <w:szCs w:val="24"/>
          <w:lang w:val="en-GB"/>
        </w:rPr>
        <w:t xml:space="preserve">, </w:t>
      </w:r>
      <w:proofErr w:type="spellStart"/>
      <w:r w:rsidRPr="00173040">
        <w:rPr>
          <w:rFonts w:ascii="Times New Roman" w:hAnsi="Times New Roman" w:cs="Times New Roman"/>
          <w:sz w:val="24"/>
          <w:szCs w:val="24"/>
          <w:lang w:val="en-GB"/>
        </w:rPr>
        <w:t>Oveng</w:t>
      </w:r>
      <w:proofErr w:type="spellEnd"/>
      <w:r w:rsidRPr="00173040">
        <w:rPr>
          <w:rFonts w:ascii="Times New Roman" w:hAnsi="Times New Roman" w:cs="Times New Roman"/>
          <w:sz w:val="24"/>
          <w:szCs w:val="24"/>
          <w:lang w:val="en-GB"/>
        </w:rPr>
        <w:t xml:space="preserve">, </w:t>
      </w:r>
      <w:proofErr w:type="spellStart"/>
      <w:r w:rsidRPr="00173040">
        <w:rPr>
          <w:rFonts w:ascii="Times New Roman" w:hAnsi="Times New Roman" w:cs="Times New Roman"/>
          <w:sz w:val="24"/>
          <w:szCs w:val="24"/>
          <w:lang w:val="en-GB"/>
        </w:rPr>
        <w:t>Mvangan</w:t>
      </w:r>
      <w:proofErr w:type="spellEnd"/>
      <w:r w:rsidRPr="00173040">
        <w:rPr>
          <w:rFonts w:ascii="Times New Roman" w:hAnsi="Times New Roman" w:cs="Times New Roman"/>
          <w:sz w:val="24"/>
          <w:szCs w:val="24"/>
          <w:lang w:val="en-GB"/>
        </w:rPr>
        <w:t xml:space="preserve">, and </w:t>
      </w:r>
      <w:proofErr w:type="spellStart"/>
      <w:r w:rsidRPr="00173040">
        <w:rPr>
          <w:rFonts w:ascii="Times New Roman" w:hAnsi="Times New Roman" w:cs="Times New Roman"/>
          <w:sz w:val="24"/>
          <w:szCs w:val="24"/>
          <w:lang w:val="en-GB"/>
        </w:rPr>
        <w:t>Somalomo</w:t>
      </w:r>
      <w:proofErr w:type="spellEnd"/>
      <w:r w:rsidRPr="00173040">
        <w:rPr>
          <w:rFonts w:ascii="Times New Roman" w:hAnsi="Times New Roman" w:cs="Times New Roman"/>
          <w:sz w:val="24"/>
          <w:szCs w:val="24"/>
          <w:lang w:val="en-GB"/>
        </w:rPr>
        <w:t xml:space="preserve"> — further reinforcing transparency and accountability in project governance. The GRM provides a culturally appropriate, accessible platform through which Indigenous Peoples and local communities can voice concerns, seek clarification, and ensure their rights are respected.</w:t>
      </w:r>
    </w:p>
    <w:p w14:paraId="530D343C" w14:textId="4ECEBD72" w:rsidR="007B09CE" w:rsidRPr="00465208" w:rsidRDefault="00890E37" w:rsidP="00465208">
      <w:pPr>
        <w:pStyle w:val="Titre2"/>
        <w:jc w:val="both"/>
        <w:rPr>
          <w:rFonts w:cs="Times New Roman"/>
        </w:rPr>
      </w:pPr>
      <w:bookmarkStart w:id="34" w:name="_Toc232429657"/>
      <w:r w:rsidRPr="00465208">
        <w:rPr>
          <w:rFonts w:cs="Times New Roman"/>
        </w:rPr>
        <w:t xml:space="preserve">9.6. </w:t>
      </w:r>
      <w:r w:rsidR="00562F9A" w:rsidRPr="00465208">
        <w:rPr>
          <w:rFonts w:cs="Times New Roman"/>
        </w:rPr>
        <w:t>Lessons Learned and the Path Forward</w:t>
      </w:r>
      <w:bookmarkEnd w:id="34"/>
    </w:p>
    <w:p w14:paraId="3C99BC76" w14:textId="77777777" w:rsidR="007B09CE" w:rsidRPr="00173040" w:rsidRDefault="00562F9A" w:rsidP="00173040">
      <w:pPr>
        <w:spacing w:before="80" w:after="80" w:line="360" w:lineRule="auto"/>
        <w:ind w:firstLine="708"/>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 xml:space="preserve">The experience from </w:t>
      </w:r>
      <w:proofErr w:type="spellStart"/>
      <w:r w:rsidRPr="00173040">
        <w:rPr>
          <w:rFonts w:ascii="Times New Roman" w:hAnsi="Times New Roman" w:cs="Times New Roman"/>
          <w:sz w:val="24"/>
          <w:szCs w:val="24"/>
          <w:lang w:val="en-GB"/>
        </w:rPr>
        <w:t>Mintom</w:t>
      </w:r>
      <w:proofErr w:type="spellEnd"/>
      <w:r w:rsidRPr="00173040">
        <w:rPr>
          <w:rFonts w:ascii="Times New Roman" w:hAnsi="Times New Roman" w:cs="Times New Roman"/>
          <w:sz w:val="24"/>
          <w:szCs w:val="24"/>
          <w:lang w:val="en-GB"/>
        </w:rPr>
        <w:t xml:space="preserve"> and </w:t>
      </w:r>
      <w:proofErr w:type="spellStart"/>
      <w:r w:rsidRPr="00173040">
        <w:rPr>
          <w:rFonts w:ascii="Times New Roman" w:hAnsi="Times New Roman" w:cs="Times New Roman"/>
          <w:sz w:val="24"/>
          <w:szCs w:val="24"/>
          <w:lang w:val="en-GB"/>
        </w:rPr>
        <w:t>Dioula</w:t>
      </w:r>
      <w:proofErr w:type="spellEnd"/>
      <w:r w:rsidRPr="00173040">
        <w:rPr>
          <w:rFonts w:ascii="Times New Roman" w:hAnsi="Times New Roman" w:cs="Times New Roman"/>
          <w:sz w:val="24"/>
          <w:szCs w:val="24"/>
          <w:lang w:val="en-GB"/>
        </w:rPr>
        <w:t xml:space="preserve"> carries a lesson that resonates far beyond the Dja Landscape: sustainable conservation impact is only possible when communities are fully informed, genuinely consulted, and meaningfully involved. FPIC is not merely a procedural step — it is the engine that fuels trust, unlocks local initiative, and drives lasting change.</w:t>
      </w:r>
    </w:p>
    <w:p w14:paraId="70DFCC76" w14:textId="77777777" w:rsidR="007B09CE" w:rsidRPr="00173040" w:rsidRDefault="00562F9A" w:rsidP="00173040">
      <w:pPr>
        <w:spacing w:before="80" w:after="80" w:line="360" w:lineRule="auto"/>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As the project advances, the early results are already compelling: stronger institutions, empowered communities, and a shared vision for a future where people and nature thrive together. In the Dja Landscape, this approach is proving that conservation and community development are not competing goals — they are inseparable ones.</w:t>
      </w:r>
    </w:p>
    <w:p w14:paraId="54B3C3A7" w14:textId="77777777" w:rsidR="007B09CE" w:rsidRPr="00465208" w:rsidRDefault="00562F9A" w:rsidP="00465208">
      <w:pPr>
        <w:jc w:val="both"/>
        <w:rPr>
          <w:rFonts w:ascii="Times New Roman" w:hAnsi="Times New Roman" w:cs="Times New Roman"/>
          <w:lang w:val="en-GB"/>
        </w:rPr>
      </w:pPr>
      <w:r w:rsidRPr="00465208">
        <w:rPr>
          <w:rFonts w:ascii="Times New Roman" w:hAnsi="Times New Roman" w:cs="Times New Roman"/>
          <w:lang w:val="en-GB"/>
        </w:rPr>
        <w:br w:type="page"/>
      </w:r>
    </w:p>
    <w:p w14:paraId="7411D52F" w14:textId="77777777" w:rsidR="007B09CE" w:rsidRPr="00465208" w:rsidRDefault="00562F9A" w:rsidP="0061629F">
      <w:pPr>
        <w:pStyle w:val="lev1"/>
      </w:pPr>
      <w:r w:rsidRPr="00465208">
        <w:lastRenderedPageBreak/>
        <w:t>ARTICLE 10</w:t>
      </w:r>
    </w:p>
    <w:p w14:paraId="6B2C5E1D" w14:textId="20240E48" w:rsidR="007B09CE" w:rsidRPr="00465208" w:rsidRDefault="00890E37" w:rsidP="00465208">
      <w:pPr>
        <w:pStyle w:val="Titre2"/>
        <w:jc w:val="both"/>
        <w:rPr>
          <w:rFonts w:cs="Times New Roman"/>
        </w:rPr>
      </w:pPr>
      <w:bookmarkStart w:id="35" w:name="_Toc232429658"/>
      <w:r w:rsidRPr="00465208">
        <w:rPr>
          <w:rFonts w:cs="Times New Roman"/>
        </w:rPr>
        <w:t xml:space="preserve">10.1. </w:t>
      </w:r>
      <w:r w:rsidR="00562F9A" w:rsidRPr="00465208">
        <w:rPr>
          <w:rFonts w:cs="Times New Roman"/>
        </w:rPr>
        <w:t>Djoum Municipality Creates Ad Hoc Committee on Landscape Governance</w:t>
      </w:r>
      <w:bookmarkEnd w:id="35"/>
    </w:p>
    <w:p w14:paraId="20236A0F" w14:textId="77777777" w:rsidR="007B09CE" w:rsidRPr="00465208" w:rsidRDefault="00562F9A" w:rsidP="00465208">
      <w:pPr>
        <w:spacing w:before="80" w:after="160"/>
        <w:jc w:val="both"/>
        <w:rPr>
          <w:rFonts w:ascii="Times New Roman" w:hAnsi="Times New Roman" w:cs="Times New Roman"/>
          <w:lang w:val="en-GB"/>
        </w:rPr>
      </w:pPr>
      <w:r w:rsidRPr="00465208">
        <w:rPr>
          <w:rFonts w:ascii="Times New Roman" w:hAnsi="Times New Roman" w:cs="Times New Roman"/>
          <w:i/>
          <w:iCs/>
          <w:color w:val="757575"/>
          <w:sz w:val="20"/>
          <w:szCs w:val="20"/>
          <w:lang w:val="en-GB"/>
        </w:rPr>
        <w:t>27 April 2026</w:t>
      </w:r>
    </w:p>
    <w:p w14:paraId="22604E51" w14:textId="4150FF8F" w:rsidR="007B09CE" w:rsidRPr="00465208" w:rsidRDefault="004F70B1" w:rsidP="00465208">
      <w:pPr>
        <w:spacing w:after="160"/>
        <w:jc w:val="both"/>
        <w:rPr>
          <w:rFonts w:ascii="Times New Roman" w:hAnsi="Times New Roman" w:cs="Times New Roman"/>
          <w:lang w:val="en-GB"/>
        </w:rPr>
      </w:pPr>
      <w:r w:rsidRPr="00465208">
        <w:rPr>
          <w:rFonts w:ascii="Times New Roman" w:hAnsi="Times New Roman" w:cs="Times New Roman"/>
          <w:i/>
          <w:iCs/>
          <w:noProof/>
          <w:color w:val="757575"/>
          <w:sz w:val="18"/>
          <w:szCs w:val="18"/>
        </w:rPr>
        <w:drawing>
          <wp:inline distT="0" distB="0" distL="0" distR="0" wp14:anchorId="34294710" wp14:editId="52BECFC9">
            <wp:extent cx="6369050" cy="311150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369050" cy="3111500"/>
                    </a:xfrm>
                    <a:prstGeom prst="rect">
                      <a:avLst/>
                    </a:prstGeom>
                    <a:noFill/>
                    <a:ln>
                      <a:noFill/>
                    </a:ln>
                  </pic:spPr>
                </pic:pic>
              </a:graphicData>
            </a:graphic>
          </wp:inline>
        </w:drawing>
      </w:r>
      <w:r w:rsidRPr="00465208">
        <w:rPr>
          <w:rFonts w:ascii="Times New Roman" w:hAnsi="Times New Roman" w:cs="Times New Roman"/>
          <w:i/>
          <w:iCs/>
          <w:color w:val="757575"/>
          <w:sz w:val="18"/>
          <w:szCs w:val="18"/>
          <w:lang w:val="en-GB"/>
        </w:rPr>
        <w:t xml:space="preserve"> </w:t>
      </w:r>
      <w:r w:rsidRPr="00465208">
        <w:rPr>
          <w:rFonts w:ascii="Times New Roman" w:hAnsi="Times New Roman" w:cs="Times New Roman"/>
          <w:b/>
          <w:bCs/>
          <w:i/>
          <w:iCs/>
          <w:color w:val="757575"/>
          <w:sz w:val="18"/>
          <w:szCs w:val="18"/>
          <w:lang w:val="en-GB"/>
        </w:rPr>
        <w:t>Djoum FPIC Consultations – 6 April 2026</w:t>
      </w:r>
    </w:p>
    <w:p w14:paraId="63A94F38" w14:textId="77777777" w:rsidR="007B09CE" w:rsidRPr="00173040" w:rsidRDefault="00562F9A" w:rsidP="00173040">
      <w:pPr>
        <w:spacing w:before="80" w:after="80" w:line="360" w:lineRule="auto"/>
        <w:jc w:val="both"/>
        <w:rPr>
          <w:rFonts w:ascii="Times New Roman" w:hAnsi="Times New Roman" w:cs="Times New Roman"/>
          <w:sz w:val="24"/>
          <w:szCs w:val="24"/>
          <w:lang w:val="en-GB"/>
        </w:rPr>
      </w:pPr>
      <w:r w:rsidRPr="00173040">
        <w:rPr>
          <w:rFonts w:ascii="Times New Roman" w:hAnsi="Times New Roman" w:cs="Times New Roman"/>
          <w:i/>
          <w:iCs/>
          <w:sz w:val="20"/>
          <w:szCs w:val="20"/>
          <w:lang w:val="en-GB"/>
        </w:rPr>
        <w:t>Building on the precedent set by neighbouring Mintom Council, Institutional strengthening under the GEF-8 Dja Landscape Project has reached a new milestone in Djoum Municipality, marking a significant step toward sustainable and inclusive landscape governance in southern Cameroon</w:t>
      </w:r>
      <w:r w:rsidRPr="00173040">
        <w:rPr>
          <w:rFonts w:ascii="Times New Roman" w:hAnsi="Times New Roman" w:cs="Times New Roman"/>
          <w:i/>
          <w:iCs/>
          <w:sz w:val="24"/>
          <w:szCs w:val="24"/>
          <w:lang w:val="en-GB"/>
        </w:rPr>
        <w:t>.</w:t>
      </w:r>
    </w:p>
    <w:p w14:paraId="7150F05B" w14:textId="77777777" w:rsidR="007B09CE" w:rsidRPr="00173040" w:rsidRDefault="00562F9A" w:rsidP="00173040">
      <w:pPr>
        <w:spacing w:before="80" w:after="80" w:line="360" w:lineRule="auto"/>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 xml:space="preserve">Following a multi-stakeholder forum held on 26 March 2026, the Mayor of </w:t>
      </w:r>
      <w:proofErr w:type="spellStart"/>
      <w:r w:rsidRPr="00173040">
        <w:rPr>
          <w:rFonts w:ascii="Times New Roman" w:hAnsi="Times New Roman" w:cs="Times New Roman"/>
          <w:sz w:val="24"/>
          <w:szCs w:val="24"/>
          <w:lang w:val="en-GB"/>
        </w:rPr>
        <w:t>Djoum</w:t>
      </w:r>
      <w:proofErr w:type="spellEnd"/>
      <w:r w:rsidRPr="00173040">
        <w:rPr>
          <w:rFonts w:ascii="Times New Roman" w:hAnsi="Times New Roman" w:cs="Times New Roman"/>
          <w:sz w:val="24"/>
          <w:szCs w:val="24"/>
          <w:lang w:val="en-GB"/>
        </w:rPr>
        <w:t xml:space="preserve">, His Majesty </w:t>
      </w:r>
      <w:proofErr w:type="spellStart"/>
      <w:r w:rsidRPr="00173040">
        <w:rPr>
          <w:rFonts w:ascii="Times New Roman" w:hAnsi="Times New Roman" w:cs="Times New Roman"/>
          <w:sz w:val="24"/>
          <w:szCs w:val="24"/>
          <w:lang w:val="en-GB"/>
        </w:rPr>
        <w:t>Foumane</w:t>
      </w:r>
      <w:proofErr w:type="spellEnd"/>
      <w:r w:rsidRPr="00173040">
        <w:rPr>
          <w:rFonts w:ascii="Times New Roman" w:hAnsi="Times New Roman" w:cs="Times New Roman"/>
          <w:sz w:val="24"/>
          <w:szCs w:val="24"/>
          <w:lang w:val="en-GB"/>
        </w:rPr>
        <w:t xml:space="preserve"> Ngane Vincent, officially signed Municipal Decision No. 010-2026/DM/C-DJO/SG establishing an Ad Hoc Committee tasked with operationalizing the Municipal Landscape Management Commission (MLMC). This Commission is envisioned as a permanent, multi-stakeholder platform to coordinate land-use planning and natural resource governance across the municipality.</w:t>
      </w:r>
    </w:p>
    <w:p w14:paraId="4921CB2B" w14:textId="2E5018EA" w:rsidR="007B09CE" w:rsidRPr="00465208" w:rsidRDefault="00890E37" w:rsidP="00465208">
      <w:pPr>
        <w:pStyle w:val="Titre2"/>
        <w:jc w:val="both"/>
        <w:rPr>
          <w:rFonts w:cs="Times New Roman"/>
        </w:rPr>
      </w:pPr>
      <w:bookmarkStart w:id="36" w:name="_Toc232429659"/>
      <w:r w:rsidRPr="00465208">
        <w:rPr>
          <w:rFonts w:cs="Times New Roman"/>
        </w:rPr>
        <w:t xml:space="preserve">10.2. </w:t>
      </w:r>
      <w:r w:rsidR="00562F9A" w:rsidRPr="00465208">
        <w:rPr>
          <w:rFonts w:cs="Times New Roman"/>
        </w:rPr>
        <w:t>Laying the Foundation for Sustainable Governance</w:t>
      </w:r>
      <w:bookmarkEnd w:id="36"/>
    </w:p>
    <w:p w14:paraId="307C110E" w14:textId="26970041" w:rsidR="007B09CE" w:rsidRDefault="00562F9A" w:rsidP="00173040">
      <w:pPr>
        <w:spacing w:before="80" w:after="80" w:line="360" w:lineRule="auto"/>
        <w:ind w:firstLine="708"/>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 xml:space="preserve">The creation of the Ad Hoc Committee reflects </w:t>
      </w:r>
      <w:proofErr w:type="spellStart"/>
      <w:r w:rsidRPr="00173040">
        <w:rPr>
          <w:rFonts w:ascii="Times New Roman" w:hAnsi="Times New Roman" w:cs="Times New Roman"/>
          <w:sz w:val="24"/>
          <w:szCs w:val="24"/>
          <w:lang w:val="en-GB"/>
        </w:rPr>
        <w:t>Djoum's</w:t>
      </w:r>
      <w:proofErr w:type="spellEnd"/>
      <w:r w:rsidRPr="00173040">
        <w:rPr>
          <w:rFonts w:ascii="Times New Roman" w:hAnsi="Times New Roman" w:cs="Times New Roman"/>
          <w:sz w:val="24"/>
          <w:szCs w:val="24"/>
          <w:lang w:val="en-GB"/>
        </w:rPr>
        <w:t xml:space="preserve"> commitment to transparent, participatory, and accountable land governance systems. The committee has a clear and brief mandate: to review, refine, and validate the institutional and regulatory framework that will guide the establishment of the Municipal Landscape Management Committee (MLMC). Once established, the MLMC will serve as a permanent platform for dialogue, conflict prevention, and coordinated decision-making at the landscape level.</w:t>
      </w:r>
    </w:p>
    <w:p w14:paraId="09F18D91" w14:textId="77777777" w:rsidR="00173040" w:rsidRPr="00173040" w:rsidRDefault="00173040" w:rsidP="00173040">
      <w:pPr>
        <w:spacing w:before="80" w:after="80" w:line="360" w:lineRule="auto"/>
        <w:ind w:firstLine="708"/>
        <w:jc w:val="both"/>
        <w:rPr>
          <w:rFonts w:ascii="Times New Roman" w:hAnsi="Times New Roman" w:cs="Times New Roman"/>
          <w:sz w:val="24"/>
          <w:szCs w:val="24"/>
          <w:lang w:val="en-GB"/>
        </w:rPr>
      </w:pPr>
    </w:p>
    <w:p w14:paraId="22A71729" w14:textId="0E1F7E07" w:rsidR="007B09CE" w:rsidRPr="00465208" w:rsidRDefault="00890E37" w:rsidP="00465208">
      <w:pPr>
        <w:pStyle w:val="Titre2"/>
        <w:jc w:val="both"/>
        <w:rPr>
          <w:rFonts w:cs="Times New Roman"/>
        </w:rPr>
      </w:pPr>
      <w:bookmarkStart w:id="37" w:name="_Toc232429660"/>
      <w:r w:rsidRPr="00465208">
        <w:rPr>
          <w:rFonts w:cs="Times New Roman"/>
        </w:rPr>
        <w:lastRenderedPageBreak/>
        <w:t xml:space="preserve">10.3. </w:t>
      </w:r>
      <w:r w:rsidR="00562F9A" w:rsidRPr="00465208">
        <w:rPr>
          <w:rFonts w:cs="Times New Roman"/>
        </w:rPr>
        <w:t>From Dialogue to Durable Institutions</w:t>
      </w:r>
      <w:bookmarkEnd w:id="37"/>
    </w:p>
    <w:p w14:paraId="7F3047E6" w14:textId="77777777" w:rsidR="007B09CE" w:rsidRPr="00173040" w:rsidRDefault="00562F9A" w:rsidP="00173040">
      <w:pPr>
        <w:spacing w:before="80" w:after="80" w:line="360" w:lineRule="auto"/>
        <w:ind w:firstLine="708"/>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The Ad Hoc Committee's responsibilities include: reviewing and validating the draft MLMC framework and internal regulations; ensuring the framework reflects local realities and stakeholder priorities; embedding safeguards such as Free, Prior and Informed Consent (FPIC); and supporting the eventual establishment of both MLMCs and the broader Dja Landscape Management Committee. The committee is designed as a mission-specific body and will be dissolved once the final framework is formally adopted.</w:t>
      </w:r>
    </w:p>
    <w:p w14:paraId="7A4331BF" w14:textId="032E1C81" w:rsidR="007B09CE" w:rsidRPr="00465208" w:rsidRDefault="00890E37" w:rsidP="00465208">
      <w:pPr>
        <w:pStyle w:val="Titre2"/>
        <w:jc w:val="both"/>
        <w:rPr>
          <w:rFonts w:cs="Times New Roman"/>
        </w:rPr>
      </w:pPr>
      <w:bookmarkStart w:id="38" w:name="_Toc232429661"/>
      <w:r w:rsidRPr="00465208">
        <w:rPr>
          <w:rFonts w:cs="Times New Roman"/>
        </w:rPr>
        <w:t xml:space="preserve">10.4. </w:t>
      </w:r>
      <w:r w:rsidR="00562F9A" w:rsidRPr="00465208">
        <w:rPr>
          <w:rFonts w:cs="Times New Roman"/>
        </w:rPr>
        <w:t>An Inclusive and Participatory Process</w:t>
      </w:r>
      <w:bookmarkEnd w:id="38"/>
    </w:p>
    <w:p w14:paraId="7ED85B80" w14:textId="77777777" w:rsidR="007B09CE" w:rsidRPr="00173040" w:rsidRDefault="00562F9A" w:rsidP="00173040">
      <w:pPr>
        <w:spacing w:before="80" w:after="80" w:line="360" w:lineRule="auto"/>
        <w:ind w:firstLine="708"/>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The consultative process in Djoum brought together a diverse range of stakeholders, including municipal authorities, traditional leaders, Indigenous Baka communities, women's and youth groups, farmers, civil society organizations, private sector actors, and decentralized technical services from MINFOF and MINADER.</w:t>
      </w:r>
    </w:p>
    <w:p w14:paraId="6C5D4FAE" w14:textId="77777777" w:rsidR="004F70B1" w:rsidRPr="00465208" w:rsidRDefault="004F70B1" w:rsidP="00465208">
      <w:pPr>
        <w:spacing w:before="80" w:after="80"/>
        <w:jc w:val="both"/>
        <w:rPr>
          <w:rFonts w:ascii="Times New Roman" w:hAnsi="Times New Roman" w:cs="Times New Roman"/>
          <w:i/>
          <w:iCs/>
          <w:color w:val="757575"/>
          <w:sz w:val="18"/>
          <w:szCs w:val="18"/>
          <w:lang w:val="en-GB"/>
        </w:rPr>
      </w:pPr>
    </w:p>
    <w:p w14:paraId="2E8004A3" w14:textId="22498C29" w:rsidR="004F70B1" w:rsidRPr="00465208" w:rsidRDefault="004F70B1" w:rsidP="00465208">
      <w:pPr>
        <w:spacing w:before="80" w:after="80"/>
        <w:jc w:val="both"/>
        <w:rPr>
          <w:rFonts w:ascii="Times New Roman" w:hAnsi="Times New Roman" w:cs="Times New Roman"/>
          <w:i/>
          <w:iCs/>
          <w:color w:val="757575"/>
          <w:sz w:val="18"/>
          <w:szCs w:val="18"/>
          <w:lang w:val="en-GB"/>
        </w:rPr>
      </w:pPr>
      <w:r w:rsidRPr="00465208">
        <w:rPr>
          <w:rFonts w:ascii="Times New Roman" w:hAnsi="Times New Roman" w:cs="Times New Roman"/>
          <w:noProof/>
        </w:rPr>
        <w:drawing>
          <wp:inline distT="0" distB="0" distL="0" distR="0" wp14:anchorId="7A92C168" wp14:editId="5D610B55">
            <wp:extent cx="6120130" cy="3442335"/>
            <wp:effectExtent l="0" t="0" r="0" b="5715"/>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120130" cy="3442335"/>
                    </a:xfrm>
                    <a:prstGeom prst="rect">
                      <a:avLst/>
                    </a:prstGeom>
                  </pic:spPr>
                </pic:pic>
              </a:graphicData>
            </a:graphic>
          </wp:inline>
        </w:drawing>
      </w:r>
    </w:p>
    <w:p w14:paraId="4D3B4C17" w14:textId="6EFC9890" w:rsidR="007B09CE" w:rsidRPr="00465208" w:rsidRDefault="00562F9A" w:rsidP="00465208">
      <w:pPr>
        <w:spacing w:before="80" w:after="80"/>
        <w:jc w:val="both"/>
        <w:rPr>
          <w:rFonts w:ascii="Times New Roman" w:hAnsi="Times New Roman" w:cs="Times New Roman"/>
          <w:lang w:val="en-GB"/>
        </w:rPr>
      </w:pPr>
      <w:r w:rsidRPr="00465208">
        <w:rPr>
          <w:rFonts w:ascii="Times New Roman" w:hAnsi="Times New Roman" w:cs="Times New Roman"/>
          <w:b/>
          <w:bCs/>
          <w:i/>
          <w:iCs/>
          <w:color w:val="757575"/>
          <w:sz w:val="18"/>
          <w:szCs w:val="18"/>
          <w:lang w:val="en-GB"/>
        </w:rPr>
        <w:t>Djoum consultation meeting with CLIP</w:t>
      </w:r>
    </w:p>
    <w:p w14:paraId="76E2DB4E" w14:textId="77777777" w:rsidR="007B09CE" w:rsidRPr="00173040" w:rsidRDefault="00562F9A" w:rsidP="00173040">
      <w:pPr>
        <w:spacing w:before="80" w:after="80" w:line="360" w:lineRule="auto"/>
        <w:ind w:firstLine="708"/>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Guided by FPIC principles, the process ensured that information was shared in advance and in accessible formats; local languages were used where necessary; and all participants had the opportunity to express concerns and provide or withhold consent. A formal FPIC Declaration, signed by the Mayor, further reinforced the municipality's commitment to rights-based and inclusive governance.</w:t>
      </w:r>
    </w:p>
    <w:p w14:paraId="78042E14" w14:textId="77777777" w:rsidR="007B09CE" w:rsidRPr="00173040" w:rsidRDefault="00562F9A" w:rsidP="00173040">
      <w:pPr>
        <w:spacing w:before="80" w:after="80" w:line="360" w:lineRule="auto"/>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lastRenderedPageBreak/>
        <w:t>The resulting 13-member Ad Hoc Committee reflects this diversity, bringing together representatives from government, traditional leadership, Indigenous communities, civil society, the private sector, and technical services.</w:t>
      </w:r>
    </w:p>
    <w:p w14:paraId="5368A116" w14:textId="1059CAB3" w:rsidR="007B09CE" w:rsidRPr="00465208" w:rsidRDefault="00890E37" w:rsidP="00465208">
      <w:pPr>
        <w:pStyle w:val="Titre2"/>
        <w:jc w:val="both"/>
        <w:rPr>
          <w:rFonts w:cs="Times New Roman"/>
        </w:rPr>
      </w:pPr>
      <w:bookmarkStart w:id="39" w:name="_Toc232429662"/>
      <w:r w:rsidRPr="00465208">
        <w:rPr>
          <w:rFonts w:cs="Times New Roman"/>
        </w:rPr>
        <w:t xml:space="preserve">10.5. </w:t>
      </w:r>
      <w:r w:rsidR="00562F9A" w:rsidRPr="00465208">
        <w:rPr>
          <w:rFonts w:cs="Times New Roman"/>
        </w:rPr>
        <w:t>Building Momentum Across the Dja Landscape</w:t>
      </w:r>
      <w:bookmarkEnd w:id="39"/>
    </w:p>
    <w:p w14:paraId="65D0BFF2" w14:textId="4F60A138" w:rsidR="004F70B1" w:rsidRPr="00465208" w:rsidRDefault="00562F9A" w:rsidP="00173040">
      <w:pPr>
        <w:spacing w:before="80" w:after="80" w:line="360" w:lineRule="auto"/>
        <w:jc w:val="both"/>
        <w:rPr>
          <w:rFonts w:ascii="Times New Roman" w:hAnsi="Times New Roman" w:cs="Times New Roman"/>
          <w:lang w:val="en-GB"/>
        </w:rPr>
      </w:pPr>
      <w:proofErr w:type="spellStart"/>
      <w:r w:rsidRPr="00465208">
        <w:rPr>
          <w:rFonts w:ascii="Times New Roman" w:hAnsi="Times New Roman" w:cs="Times New Roman"/>
          <w:lang w:val="en-GB"/>
        </w:rPr>
        <w:t>Djoum's</w:t>
      </w:r>
      <w:proofErr w:type="spellEnd"/>
      <w:r w:rsidRPr="00465208">
        <w:rPr>
          <w:rFonts w:ascii="Times New Roman" w:hAnsi="Times New Roman" w:cs="Times New Roman"/>
          <w:lang w:val="en-GB"/>
        </w:rPr>
        <w:t xml:space="preserve"> progress builds on a precedent set by neighbouring Mintom Municipality, where a similar decision was signed in February 2026. Together, these actions signal growing momentum across the Dja Landscape toward decentralized, inclusive governance systems.</w:t>
      </w:r>
    </w:p>
    <w:p w14:paraId="32BEFDB4" w14:textId="6D1BFD49" w:rsidR="007B09CE" w:rsidRPr="00465208" w:rsidRDefault="00562F9A" w:rsidP="00173040">
      <w:pPr>
        <w:spacing w:before="80" w:after="80" w:line="360" w:lineRule="auto"/>
        <w:jc w:val="both"/>
        <w:rPr>
          <w:rFonts w:ascii="Times New Roman" w:hAnsi="Times New Roman" w:cs="Times New Roman"/>
          <w:lang w:val="en-GB"/>
        </w:rPr>
      </w:pPr>
      <w:r w:rsidRPr="00465208">
        <w:rPr>
          <w:rFonts w:ascii="Times New Roman" w:hAnsi="Times New Roman" w:cs="Times New Roman"/>
          <w:i/>
          <w:iCs/>
          <w:color w:val="2E7D32"/>
          <w:lang w:val="en-GB"/>
        </w:rPr>
        <w:t xml:space="preserve">"This milestone moves the Dja Landscape Project from dialogue to durable institutional architecture. </w:t>
      </w:r>
      <w:proofErr w:type="spellStart"/>
      <w:r w:rsidRPr="00465208">
        <w:rPr>
          <w:rFonts w:ascii="Times New Roman" w:hAnsi="Times New Roman" w:cs="Times New Roman"/>
          <w:i/>
          <w:iCs/>
          <w:color w:val="2E7D32"/>
          <w:lang w:val="en-GB"/>
        </w:rPr>
        <w:t>Djoum</w:t>
      </w:r>
      <w:proofErr w:type="spellEnd"/>
      <w:r w:rsidRPr="00465208">
        <w:rPr>
          <w:rFonts w:ascii="Times New Roman" w:hAnsi="Times New Roman" w:cs="Times New Roman"/>
          <w:i/>
          <w:iCs/>
          <w:color w:val="2E7D32"/>
          <w:lang w:val="en-GB"/>
        </w:rPr>
        <w:t xml:space="preserve">, following </w:t>
      </w:r>
      <w:proofErr w:type="spellStart"/>
      <w:r w:rsidRPr="00465208">
        <w:rPr>
          <w:rFonts w:ascii="Times New Roman" w:hAnsi="Times New Roman" w:cs="Times New Roman"/>
          <w:i/>
          <w:iCs/>
          <w:color w:val="2E7D32"/>
          <w:lang w:val="en-GB"/>
        </w:rPr>
        <w:t>Mintom's</w:t>
      </w:r>
      <w:proofErr w:type="spellEnd"/>
      <w:r w:rsidRPr="00465208">
        <w:rPr>
          <w:rFonts w:ascii="Times New Roman" w:hAnsi="Times New Roman" w:cs="Times New Roman"/>
          <w:i/>
          <w:iCs/>
          <w:color w:val="2E7D32"/>
          <w:lang w:val="en-GB"/>
        </w:rPr>
        <w:t xml:space="preserve"> lead, is helping to shape a governance model that can be replicated across the entire landscape."</w:t>
      </w:r>
    </w:p>
    <w:p w14:paraId="6417B9D4" w14:textId="626F1248" w:rsidR="007B09CE" w:rsidRDefault="00562F9A" w:rsidP="00465208">
      <w:pPr>
        <w:jc w:val="both"/>
        <w:rPr>
          <w:rFonts w:ascii="Times New Roman" w:hAnsi="Times New Roman" w:cs="Times New Roman"/>
          <w:lang w:val="en-GB"/>
        </w:rPr>
      </w:pPr>
      <w:r w:rsidRPr="00465208">
        <w:rPr>
          <w:rFonts w:ascii="Times New Roman" w:hAnsi="Times New Roman" w:cs="Times New Roman"/>
          <w:lang w:val="en-GB"/>
        </w:rPr>
        <w:br w:type="page"/>
      </w:r>
    </w:p>
    <w:p w14:paraId="002F5C67" w14:textId="1275090C" w:rsidR="0061629F" w:rsidRPr="0061629F" w:rsidRDefault="0061629F" w:rsidP="00834BC4">
      <w:pPr>
        <w:pStyle w:val="lev1"/>
        <w:spacing w:line="360" w:lineRule="auto"/>
      </w:pPr>
      <w:bookmarkStart w:id="40" w:name="_Toc232069945"/>
      <w:r w:rsidRPr="00465208">
        <w:lastRenderedPageBreak/>
        <w:t>ARTICLE 1</w:t>
      </w:r>
      <w:r>
        <w:t>1</w:t>
      </w:r>
    </w:p>
    <w:p w14:paraId="2AA20BFE" w14:textId="7747401E" w:rsidR="0061629F" w:rsidRPr="0061629F" w:rsidRDefault="0061629F" w:rsidP="00834BC4">
      <w:pPr>
        <w:pStyle w:val="Titre1"/>
        <w:spacing w:line="360" w:lineRule="auto"/>
        <w:rPr>
          <w:color w:val="auto"/>
          <w:sz w:val="26"/>
          <w:szCs w:val="26"/>
          <w:lang w:val="en-GB"/>
        </w:rPr>
      </w:pPr>
      <w:bookmarkStart w:id="41" w:name="_Toc232429663"/>
      <w:r>
        <w:rPr>
          <w:color w:val="auto"/>
          <w:sz w:val="26"/>
          <w:szCs w:val="26"/>
          <w:lang w:val="en-GB"/>
        </w:rPr>
        <w:t xml:space="preserve">11.1. </w:t>
      </w:r>
      <w:r w:rsidR="008A2E8A" w:rsidRPr="0061629F">
        <w:rPr>
          <w:color w:val="auto"/>
          <w:sz w:val="26"/>
          <w:szCs w:val="26"/>
          <w:lang w:val="en-GB"/>
        </w:rPr>
        <w:t xml:space="preserve">From Design to Delivery: </w:t>
      </w:r>
      <w:bookmarkEnd w:id="40"/>
      <w:r w:rsidR="00E70467">
        <w:rPr>
          <w:color w:val="auto"/>
          <w:sz w:val="26"/>
          <w:szCs w:val="26"/>
          <w:lang w:val="en-GB"/>
        </w:rPr>
        <w:t>What the GEF IP Forum tells us about integrated Landscapes</w:t>
      </w:r>
      <w:bookmarkEnd w:id="41"/>
    </w:p>
    <w:p w14:paraId="29AE06FD" w14:textId="25C6421F" w:rsidR="008A2E8A" w:rsidRPr="0061629F" w:rsidRDefault="00E70467" w:rsidP="00AA084C">
      <w:pPr>
        <w:rPr>
          <w:lang w:val="en-GB"/>
        </w:rPr>
      </w:pPr>
      <w:r>
        <w:rPr>
          <w:lang w:val="en-GB"/>
        </w:rPr>
        <w:t>30</w:t>
      </w:r>
      <w:r w:rsidR="008A2E8A" w:rsidRPr="0061629F">
        <w:rPr>
          <w:lang w:val="en-GB"/>
        </w:rPr>
        <w:t xml:space="preserve"> April 2026</w:t>
      </w:r>
    </w:p>
    <w:p w14:paraId="144EE012" w14:textId="059C77AF" w:rsidR="008A2E8A" w:rsidRDefault="00E70467" w:rsidP="00834BC4">
      <w:pPr>
        <w:spacing w:after="160" w:line="360" w:lineRule="auto"/>
        <w:rPr>
          <w:b/>
          <w:bCs/>
          <w:color w:val="757575"/>
          <w:sz w:val="18"/>
          <w:szCs w:val="18"/>
          <w:lang w:val="en-GB"/>
        </w:rPr>
      </w:pPr>
      <w:r>
        <w:rPr>
          <w:noProof/>
        </w:rPr>
        <w:drawing>
          <wp:inline distT="0" distB="0" distL="0" distR="0" wp14:anchorId="5619B263" wp14:editId="2FDD2AC7">
            <wp:extent cx="6120130" cy="351155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120130" cy="3511550"/>
                    </a:xfrm>
                    <a:prstGeom prst="rect">
                      <a:avLst/>
                    </a:prstGeom>
                    <a:noFill/>
                    <a:ln>
                      <a:noFill/>
                    </a:ln>
                  </pic:spPr>
                </pic:pic>
              </a:graphicData>
            </a:graphic>
          </wp:inline>
        </w:drawing>
      </w:r>
    </w:p>
    <w:p w14:paraId="30F6C2F2" w14:textId="77777777" w:rsidR="008A2E8A" w:rsidRDefault="008A2E8A" w:rsidP="00834BC4">
      <w:pPr>
        <w:spacing w:after="160" w:line="360" w:lineRule="auto"/>
        <w:rPr>
          <w:lang w:val="en-GB"/>
        </w:rPr>
      </w:pPr>
    </w:p>
    <w:p w14:paraId="5A4C1F9B" w14:textId="77777777" w:rsidR="00BE26A4" w:rsidRPr="00834BC4" w:rsidRDefault="00BE26A4" w:rsidP="00834BC4">
      <w:pPr>
        <w:spacing w:after="160" w:line="360" w:lineRule="auto"/>
        <w:rPr>
          <w:color w:val="auto"/>
          <w:lang w:val="en-GB"/>
        </w:rPr>
      </w:pPr>
      <w:r w:rsidRPr="00834BC4">
        <w:rPr>
          <w:color w:val="auto"/>
          <w:lang w:val="en-GB"/>
        </w:rPr>
        <w:t xml:space="preserve">The GEF Global Forum for Integrated Programs, held at the United Nations Office in Nairobi this April 13th to 17th, Convened by the Global Environment Facility (GEF) in collaboration with the United Nations Environment Programme (UNEP), brought together practitioners, policymakers, and partners working across biodiversity, climate, finance, land and livelihoods. While the diversity of themes was broad, the discussions converged around a shared question: </w:t>
      </w:r>
      <w:r w:rsidRPr="00834BC4">
        <w:rPr>
          <w:b/>
          <w:bCs/>
          <w:color w:val="auto"/>
          <w:lang w:val="en-GB"/>
        </w:rPr>
        <w:t xml:space="preserve">what does it </w:t>
      </w:r>
      <w:r w:rsidRPr="00834BC4">
        <w:rPr>
          <w:b/>
          <w:bCs/>
          <w:i/>
          <w:iCs/>
          <w:color w:val="auto"/>
          <w:lang w:val="en-GB"/>
        </w:rPr>
        <w:t>actually</w:t>
      </w:r>
      <w:r w:rsidRPr="00834BC4">
        <w:rPr>
          <w:b/>
          <w:bCs/>
          <w:color w:val="auto"/>
          <w:lang w:val="en-GB"/>
        </w:rPr>
        <w:t xml:space="preserve"> take to make integrated approaches work in practice?</w:t>
      </w:r>
    </w:p>
    <w:p w14:paraId="35655F64" w14:textId="77777777" w:rsidR="00BE26A4" w:rsidRPr="00834BC4" w:rsidRDefault="00BE26A4" w:rsidP="00834BC4">
      <w:pPr>
        <w:spacing w:after="240" w:line="360" w:lineRule="auto"/>
        <w:rPr>
          <w:color w:val="auto"/>
          <w:lang w:val="en-GB"/>
        </w:rPr>
      </w:pPr>
      <w:r w:rsidRPr="00834BC4">
        <w:rPr>
          <w:color w:val="auto"/>
          <w:lang w:val="en-GB"/>
        </w:rPr>
        <w:t>Across sessions, a clearer picture emerged – not of new concepts, but of how different pieces must work together to deliver lasting results on the ground.</w:t>
      </w:r>
    </w:p>
    <w:p w14:paraId="0D095041" w14:textId="09130823" w:rsidR="00BE26A4" w:rsidRPr="00AA084C" w:rsidRDefault="00AA084C" w:rsidP="00AA084C">
      <w:pPr>
        <w:pStyle w:val="Titre2"/>
      </w:pPr>
      <w:bookmarkStart w:id="42" w:name="_Toc232429664"/>
      <w:r w:rsidRPr="00AA084C">
        <w:t xml:space="preserve">11.2. </w:t>
      </w:r>
      <w:r w:rsidR="00BE26A4" w:rsidRPr="00AA084C">
        <w:t>Integration is about timing not just design</w:t>
      </w:r>
      <w:bookmarkEnd w:id="42"/>
    </w:p>
    <w:p w14:paraId="395887AF" w14:textId="77777777" w:rsidR="00BE26A4" w:rsidRPr="00834BC4" w:rsidRDefault="00BE26A4" w:rsidP="00834BC4">
      <w:pPr>
        <w:spacing w:after="160" w:line="360" w:lineRule="auto"/>
        <w:rPr>
          <w:color w:val="auto"/>
          <w:lang w:val="en-GB"/>
        </w:rPr>
      </w:pPr>
      <w:r w:rsidRPr="00834BC4">
        <w:rPr>
          <w:color w:val="auto"/>
          <w:lang w:val="en-GB"/>
        </w:rPr>
        <w:t>One of the strongest messages from the forum was that integration does not happen automatically. It depends on when and how it is introduced. Where key dimensions – such as pollution, biodiversity, or climate – were embedded early in project design, outcomes tended to be more coherent and more durable. Where they were not, gaps emerged later, often undermining results.</w:t>
      </w:r>
    </w:p>
    <w:p w14:paraId="145A15A6" w14:textId="77777777" w:rsidR="00BE26A4" w:rsidRPr="00834BC4" w:rsidRDefault="00BE26A4" w:rsidP="00834BC4">
      <w:pPr>
        <w:spacing w:after="240" w:line="360" w:lineRule="auto"/>
        <w:rPr>
          <w:color w:val="auto"/>
          <w:lang w:val="en-GB"/>
        </w:rPr>
      </w:pPr>
      <w:r w:rsidRPr="00834BC4">
        <w:rPr>
          <w:color w:val="auto"/>
          <w:lang w:val="en-GB"/>
        </w:rPr>
        <w:lastRenderedPageBreak/>
        <w:t xml:space="preserve">This reinforces a practical lesson: </w:t>
      </w:r>
      <w:r w:rsidRPr="00834BC4">
        <w:rPr>
          <w:i/>
          <w:iCs/>
          <w:color w:val="auto"/>
          <w:lang w:val="en-GB"/>
        </w:rPr>
        <w:t>Integration is less about adding components, and more about getting the sequencing right from the start.</w:t>
      </w:r>
    </w:p>
    <w:p w14:paraId="5EFD494F" w14:textId="0351F54A" w:rsidR="00BE26A4" w:rsidRPr="00834BC4" w:rsidRDefault="00AA084C" w:rsidP="00834BC4">
      <w:pPr>
        <w:pStyle w:val="Titre2"/>
      </w:pPr>
      <w:bookmarkStart w:id="43" w:name="_Toc232429665"/>
      <w:r>
        <w:t xml:space="preserve">11.3. </w:t>
      </w:r>
      <w:r w:rsidR="00BE26A4" w:rsidRPr="00834BC4">
        <w:t>Governance connects the system</w:t>
      </w:r>
      <w:bookmarkEnd w:id="43"/>
    </w:p>
    <w:p w14:paraId="35F24AE5" w14:textId="77777777" w:rsidR="00BE26A4" w:rsidRPr="00834BC4" w:rsidRDefault="00BE26A4" w:rsidP="00834BC4">
      <w:pPr>
        <w:spacing w:after="160" w:line="360" w:lineRule="auto"/>
        <w:rPr>
          <w:color w:val="auto"/>
          <w:lang w:val="en-GB"/>
        </w:rPr>
      </w:pPr>
      <w:r w:rsidRPr="00834BC4">
        <w:rPr>
          <w:color w:val="auto"/>
          <w:lang w:val="en-GB"/>
        </w:rPr>
        <w:t>As discussion moved from design to implementation, governance emerged as the central connector. Throughout the sessions, it was not treated as a matter of structure alone, but as the way institutions, actors, and decisions are meaningfully linked. This includes clearly defined roles and responsibilities, effective coordination across sectors and governance levels, as well as mechanisms that ensure data is translated into decision making.</w:t>
      </w:r>
    </w:p>
    <w:p w14:paraId="2B2FFBF3" w14:textId="1F4F4AF2" w:rsidR="00BE26A4" w:rsidRPr="00834BC4" w:rsidRDefault="00BE26A4" w:rsidP="00834BC4">
      <w:pPr>
        <w:spacing w:after="240" w:line="360" w:lineRule="auto"/>
        <w:rPr>
          <w:i/>
          <w:iCs/>
          <w:color w:val="auto"/>
          <w:lang w:val="en-GB"/>
        </w:rPr>
      </w:pPr>
      <w:r w:rsidRPr="00834BC4">
        <w:rPr>
          <w:color w:val="auto"/>
          <w:lang w:val="en-GB"/>
        </w:rPr>
        <w:t xml:space="preserve">Without these connections, tools and data remain underutilized. With them, they become operational. In this sense, </w:t>
      </w:r>
      <w:r w:rsidRPr="00834BC4">
        <w:rPr>
          <w:i/>
          <w:iCs/>
          <w:color w:val="auto"/>
          <w:lang w:val="en-GB"/>
        </w:rPr>
        <w:t>governance is what transforms integration from a design principle into a functioning system.</w:t>
      </w:r>
    </w:p>
    <w:p w14:paraId="557917E4" w14:textId="203EC678" w:rsidR="00834BC4" w:rsidRPr="00AA084C" w:rsidRDefault="00834BC4" w:rsidP="00AA084C">
      <w:pPr>
        <w:spacing w:after="240" w:line="360" w:lineRule="auto"/>
        <w:rPr>
          <w:color w:val="auto"/>
          <w:lang w:val="en-GB"/>
        </w:rPr>
      </w:pPr>
      <w:r w:rsidRPr="00834BC4">
        <w:rPr>
          <w:noProof/>
          <w:color w:val="auto"/>
        </w:rPr>
        <w:drawing>
          <wp:inline distT="0" distB="0" distL="0" distR="0" wp14:anchorId="4E1178B8" wp14:editId="460CEF83">
            <wp:extent cx="6120130" cy="4589780"/>
            <wp:effectExtent l="0" t="0" r="0" b="1270"/>
            <wp:docPr id="32"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120130" cy="4589780"/>
                    </a:xfrm>
                    <a:prstGeom prst="rect">
                      <a:avLst/>
                    </a:prstGeom>
                  </pic:spPr>
                </pic:pic>
              </a:graphicData>
            </a:graphic>
          </wp:inline>
        </w:drawing>
      </w:r>
    </w:p>
    <w:p w14:paraId="6AE15B10" w14:textId="2968457E" w:rsidR="00BE26A4" w:rsidRPr="00834BC4" w:rsidRDefault="00AA084C" w:rsidP="00834BC4">
      <w:pPr>
        <w:pStyle w:val="Titre2"/>
      </w:pPr>
      <w:bookmarkStart w:id="44" w:name="_Toc232429666"/>
      <w:r>
        <w:t xml:space="preserve">11.4. </w:t>
      </w:r>
      <w:r w:rsidR="00BE26A4" w:rsidRPr="00834BC4">
        <w:t>Communities anchor sustainability</w:t>
      </w:r>
      <w:bookmarkEnd w:id="44"/>
    </w:p>
    <w:p w14:paraId="626F6115" w14:textId="77777777" w:rsidR="00BE26A4" w:rsidRPr="00834BC4" w:rsidRDefault="00BE26A4" w:rsidP="00834BC4">
      <w:pPr>
        <w:spacing w:after="160" w:line="360" w:lineRule="auto"/>
        <w:rPr>
          <w:color w:val="auto"/>
          <w:lang w:val="en-GB"/>
        </w:rPr>
      </w:pPr>
      <w:r w:rsidRPr="00834BC4">
        <w:rPr>
          <w:color w:val="auto"/>
          <w:lang w:val="en-GB"/>
        </w:rPr>
        <w:t>Another consistent thread was the role of communities – not only as participants, but as actors shaping outcomes. Discussions highlighted the need to move beyond participation toward deeper inclusion in decision-making, sustained engagement, and locally driven accountability.</w:t>
      </w:r>
    </w:p>
    <w:p w14:paraId="65EC4E99" w14:textId="77777777" w:rsidR="00BE26A4" w:rsidRPr="00834BC4" w:rsidRDefault="00BE26A4" w:rsidP="00834BC4">
      <w:pPr>
        <w:spacing w:after="160" w:line="360" w:lineRule="auto"/>
        <w:rPr>
          <w:color w:val="auto"/>
          <w:lang w:val="en-GB"/>
        </w:rPr>
      </w:pPr>
      <w:r w:rsidRPr="00834BC4">
        <w:rPr>
          <w:color w:val="auto"/>
          <w:lang w:val="en-GB"/>
        </w:rPr>
        <w:lastRenderedPageBreak/>
        <w:t>This shift reflects a broader understanding that inclusion is not a box to check, but a redesign of how decisions are made and who holds influence. It also requires rethinking what counts as evidence – moving beyond participation metrics to indicators that capture whether community priorities are reflected in decisions and outcomes.</w:t>
      </w:r>
    </w:p>
    <w:p w14:paraId="359039F8" w14:textId="77777777" w:rsidR="00BE26A4" w:rsidRPr="00834BC4" w:rsidRDefault="00BE26A4" w:rsidP="00834BC4">
      <w:pPr>
        <w:spacing w:after="160" w:line="360" w:lineRule="auto"/>
        <w:rPr>
          <w:color w:val="auto"/>
          <w:lang w:val="en-GB"/>
        </w:rPr>
      </w:pPr>
      <w:r w:rsidRPr="00834BC4">
        <w:rPr>
          <w:color w:val="auto"/>
          <w:lang w:val="en-GB"/>
        </w:rPr>
        <w:t>In several CBLI supported landscapes, including in Cameroon and DRC, local landscape governance platforms and municipal committees bring together community representatives, local authorities and sector actors. These structures help anchor decision-making locally and create space for communities to influence how land and resources are managed over time, helping align local priorities with broader environmental objectives.</w:t>
      </w:r>
    </w:p>
    <w:p w14:paraId="790CB8A1" w14:textId="77777777" w:rsidR="00BE26A4" w:rsidRPr="00834BC4" w:rsidRDefault="00BE26A4" w:rsidP="00834BC4">
      <w:pPr>
        <w:spacing w:after="160" w:line="360" w:lineRule="auto"/>
        <w:rPr>
          <w:color w:val="auto"/>
          <w:lang w:val="en-GB"/>
        </w:rPr>
      </w:pPr>
      <w:r w:rsidRPr="00834BC4">
        <w:rPr>
          <w:color w:val="auto"/>
          <w:lang w:val="en-GB"/>
        </w:rPr>
        <w:t>Alongside these governance mechanisms, partnerships with organizations such as the Rainforest Alliance support more sustainable production systems, including agroforestry practices. By linking restoration and land use planning with income-generating value chains, these approaches provide tangible incentives for farmers while reducing pressure on forests.</w:t>
      </w:r>
    </w:p>
    <w:p w14:paraId="7813FB03" w14:textId="77777777" w:rsidR="00BE26A4" w:rsidRPr="00834BC4" w:rsidRDefault="00BE26A4" w:rsidP="00834BC4">
      <w:pPr>
        <w:spacing w:after="160" w:line="360" w:lineRule="auto"/>
        <w:rPr>
          <w:color w:val="auto"/>
          <w:lang w:val="en-GB"/>
        </w:rPr>
      </w:pPr>
      <w:r w:rsidRPr="00834BC4">
        <w:rPr>
          <w:color w:val="auto"/>
          <w:lang w:val="en-GB"/>
        </w:rPr>
        <w:t>Discussions also emphasized that inclusion requires time, resources, and accountability – including investments in long-term engagement, community-led monitoring, and feedback mechanisms that ensure accountability flows both upwards to donors and downward to communities.</w:t>
      </w:r>
    </w:p>
    <w:p w14:paraId="31918C1D" w14:textId="77777777" w:rsidR="00BE26A4" w:rsidRPr="00834BC4" w:rsidRDefault="00BE26A4" w:rsidP="00834BC4">
      <w:pPr>
        <w:spacing w:after="240" w:line="360" w:lineRule="auto"/>
        <w:rPr>
          <w:color w:val="auto"/>
          <w:lang w:val="en-GB"/>
        </w:rPr>
      </w:pPr>
      <w:r w:rsidRPr="00834BC4">
        <w:rPr>
          <w:color w:val="auto"/>
          <w:lang w:val="en-GB"/>
        </w:rPr>
        <w:t>Together, these elements help ensure that communities are not only consulted, but actively shaping and sustaining outcomes over time.</w:t>
      </w:r>
    </w:p>
    <w:p w14:paraId="37B90F46" w14:textId="31AFBA91" w:rsidR="00BE26A4" w:rsidRPr="00834BC4" w:rsidRDefault="00AA084C" w:rsidP="00834BC4">
      <w:pPr>
        <w:pStyle w:val="Titre2"/>
      </w:pPr>
      <w:bookmarkStart w:id="45" w:name="_Toc232429667"/>
      <w:r>
        <w:t xml:space="preserve">11.5. </w:t>
      </w:r>
      <w:r w:rsidR="00BE26A4" w:rsidRPr="00834BC4">
        <w:t>Finance follows function</w:t>
      </w:r>
      <w:bookmarkEnd w:id="45"/>
    </w:p>
    <w:p w14:paraId="518BC8FF" w14:textId="77777777" w:rsidR="00BE26A4" w:rsidRPr="00834BC4" w:rsidRDefault="00BE26A4" w:rsidP="00834BC4">
      <w:pPr>
        <w:spacing w:after="160" w:line="360" w:lineRule="auto"/>
        <w:rPr>
          <w:color w:val="auto"/>
          <w:lang w:val="en-GB"/>
        </w:rPr>
      </w:pPr>
      <w:r w:rsidRPr="00834BC4">
        <w:rPr>
          <w:color w:val="auto"/>
          <w:lang w:val="en-GB"/>
        </w:rPr>
        <w:t>The forum made it clear that finance, while essential, does not operate in isolation. Innovative financing mechanisms depend on credible institutions, clear governance structures, and a pipeline of viable, well-prepared projects. In practice, this means that finance tends to follow function.</w:t>
      </w:r>
    </w:p>
    <w:p w14:paraId="7AAAACEF" w14:textId="77777777" w:rsidR="00BE26A4" w:rsidRPr="00834BC4" w:rsidRDefault="00BE26A4" w:rsidP="00834BC4">
      <w:pPr>
        <w:spacing w:after="160" w:line="360" w:lineRule="auto"/>
        <w:rPr>
          <w:color w:val="auto"/>
          <w:lang w:val="en-GB"/>
        </w:rPr>
      </w:pPr>
      <w:r w:rsidRPr="00834BC4">
        <w:rPr>
          <w:color w:val="auto"/>
          <w:lang w:val="en-GB"/>
        </w:rPr>
        <w:t>Where systems are in place, investment can scale. When they are not, financing remains limited. This reinforces the importance of investing upstream – in institutions, coordination, and project preparation – as part of integrated approaches.</w:t>
      </w:r>
    </w:p>
    <w:p w14:paraId="00B945EA" w14:textId="794D5073" w:rsidR="00BE26A4" w:rsidRPr="00834BC4" w:rsidRDefault="00BE26A4" w:rsidP="00834BC4">
      <w:pPr>
        <w:spacing w:after="240" w:line="360" w:lineRule="auto"/>
        <w:rPr>
          <w:color w:val="auto"/>
          <w:lang w:val="en-GB"/>
        </w:rPr>
      </w:pPr>
      <w:r w:rsidRPr="00834BC4">
        <w:rPr>
          <w:color w:val="auto"/>
          <w:lang w:val="en-GB"/>
        </w:rPr>
        <w:t>At the same time, discussions also underscored a distributional challenge: economic benefits often do not reach those who bear the costs. Too often, poorer communities carry the biggest burden of human wildlife conflict without seeing any economic benefits in conserving wildlife and habitats. This highlights the need for innovative financial tools to be deliberately designed in a way that communities living alongside wildlife benefit economically from conservation outcomes.</w:t>
      </w:r>
    </w:p>
    <w:p w14:paraId="26144025" w14:textId="6CE228EA" w:rsidR="00834BC4" w:rsidRPr="00834BC4" w:rsidRDefault="00834BC4" w:rsidP="00834BC4">
      <w:pPr>
        <w:spacing w:after="240" w:line="360" w:lineRule="auto"/>
        <w:rPr>
          <w:color w:val="auto"/>
          <w:lang w:val="en-GB"/>
        </w:rPr>
      </w:pPr>
      <w:r w:rsidRPr="00834BC4">
        <w:rPr>
          <w:noProof/>
          <w:color w:val="auto"/>
        </w:rPr>
        <w:lastRenderedPageBreak/>
        <w:drawing>
          <wp:inline distT="0" distB="0" distL="0" distR="0" wp14:anchorId="3B48934B" wp14:editId="180C9DD2">
            <wp:extent cx="6120130" cy="4589780"/>
            <wp:effectExtent l="0" t="0" r="0" b="1270"/>
            <wp:docPr id="33" name="Imag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120130" cy="4589780"/>
                    </a:xfrm>
                    <a:prstGeom prst="rect">
                      <a:avLst/>
                    </a:prstGeom>
                  </pic:spPr>
                </pic:pic>
              </a:graphicData>
            </a:graphic>
          </wp:inline>
        </w:drawing>
      </w:r>
    </w:p>
    <w:p w14:paraId="5EBBC380" w14:textId="31CE9F77" w:rsidR="00BE26A4" w:rsidRPr="00834BC4" w:rsidRDefault="00AA084C" w:rsidP="00834BC4">
      <w:pPr>
        <w:pStyle w:val="Titre2"/>
      </w:pPr>
      <w:bookmarkStart w:id="46" w:name="_Toc232429668"/>
      <w:r>
        <w:t xml:space="preserve">11.6. </w:t>
      </w:r>
      <w:r w:rsidR="00BE26A4" w:rsidRPr="00834BC4">
        <w:t>Learning is part of implementation</w:t>
      </w:r>
      <w:bookmarkEnd w:id="46"/>
    </w:p>
    <w:p w14:paraId="6447E6C2" w14:textId="77777777" w:rsidR="00BE26A4" w:rsidRPr="00834BC4" w:rsidRDefault="00BE26A4" w:rsidP="00834BC4">
      <w:pPr>
        <w:spacing w:after="160" w:line="360" w:lineRule="auto"/>
        <w:rPr>
          <w:color w:val="auto"/>
          <w:lang w:val="en-GB"/>
        </w:rPr>
      </w:pPr>
      <w:r w:rsidRPr="00834BC4">
        <w:rPr>
          <w:color w:val="auto"/>
          <w:lang w:val="en-GB"/>
        </w:rPr>
        <w:t>Monitoring, evaluation, and learning were also reframed during the forum – not as reporting requirements, but as a core part of implementation.</w:t>
      </w:r>
    </w:p>
    <w:p w14:paraId="356C7CF0" w14:textId="77777777" w:rsidR="00BE26A4" w:rsidRPr="00834BC4" w:rsidRDefault="00BE26A4" w:rsidP="00834BC4">
      <w:pPr>
        <w:spacing w:after="160" w:line="360" w:lineRule="auto"/>
        <w:rPr>
          <w:color w:val="auto"/>
          <w:lang w:val="en-GB"/>
        </w:rPr>
      </w:pPr>
      <w:r w:rsidRPr="00834BC4">
        <w:rPr>
          <w:color w:val="auto"/>
          <w:lang w:val="en-GB"/>
        </w:rPr>
        <w:t>Discussions emphasized the need to understand how systems evolve, identify early signals of change, and use coordination platforms as space for adaptation. This is particularly relevant for complex landscapes, where outcomes emerge over time and are shaped by multiple interactive factors.</w:t>
      </w:r>
    </w:p>
    <w:p w14:paraId="1E01E293" w14:textId="77777777" w:rsidR="00BE26A4" w:rsidRPr="00834BC4" w:rsidRDefault="00BE26A4" w:rsidP="00834BC4">
      <w:pPr>
        <w:spacing w:after="120" w:line="360" w:lineRule="auto"/>
        <w:rPr>
          <w:color w:val="auto"/>
          <w:lang w:val="en-GB"/>
        </w:rPr>
      </w:pPr>
      <w:r w:rsidRPr="00834BC4">
        <w:rPr>
          <w:color w:val="auto"/>
          <w:lang w:val="en-GB"/>
        </w:rPr>
        <w:t>Best practice approaches highlight a more operational way of working:</w:t>
      </w:r>
    </w:p>
    <w:p w14:paraId="495DDDA5" w14:textId="77777777" w:rsidR="00BE26A4" w:rsidRPr="00834BC4" w:rsidRDefault="00BE26A4" w:rsidP="00834BC4">
      <w:pPr>
        <w:pStyle w:val="Paragraphedeliste"/>
        <w:numPr>
          <w:ilvl w:val="0"/>
          <w:numId w:val="5"/>
        </w:numPr>
        <w:spacing w:line="360" w:lineRule="auto"/>
        <w:rPr>
          <w:color w:val="auto"/>
          <w:lang w:val="en-GB"/>
        </w:rPr>
      </w:pPr>
      <w:r w:rsidRPr="00834BC4">
        <w:rPr>
          <w:color w:val="auto"/>
          <w:lang w:val="en-GB"/>
        </w:rPr>
        <w:t>Establishing strong baseline information to understand context</w:t>
      </w:r>
    </w:p>
    <w:p w14:paraId="310CDE48" w14:textId="77777777" w:rsidR="00BE26A4" w:rsidRPr="00834BC4" w:rsidRDefault="00BE26A4" w:rsidP="00834BC4">
      <w:pPr>
        <w:pStyle w:val="Paragraphedeliste"/>
        <w:numPr>
          <w:ilvl w:val="0"/>
          <w:numId w:val="5"/>
        </w:numPr>
        <w:spacing w:line="360" w:lineRule="auto"/>
        <w:rPr>
          <w:color w:val="auto"/>
          <w:lang w:val="en-GB"/>
        </w:rPr>
      </w:pPr>
      <w:r w:rsidRPr="00834BC4">
        <w:rPr>
          <w:color w:val="auto"/>
          <w:lang w:val="en-GB"/>
        </w:rPr>
        <w:t>Using the evidence to inform decisions and planning early on</w:t>
      </w:r>
    </w:p>
    <w:p w14:paraId="55B833BE" w14:textId="77777777" w:rsidR="00BE26A4" w:rsidRPr="00834BC4" w:rsidRDefault="00BE26A4" w:rsidP="00834BC4">
      <w:pPr>
        <w:pStyle w:val="Paragraphedeliste"/>
        <w:numPr>
          <w:ilvl w:val="0"/>
          <w:numId w:val="5"/>
        </w:numPr>
        <w:spacing w:line="360" w:lineRule="auto"/>
        <w:rPr>
          <w:color w:val="auto"/>
          <w:lang w:val="en-GB"/>
        </w:rPr>
      </w:pPr>
      <w:r w:rsidRPr="00834BC4">
        <w:rPr>
          <w:color w:val="auto"/>
          <w:lang w:val="en-GB"/>
        </w:rPr>
        <w:t>Applying interventions while continuously monitoring their effects</w:t>
      </w:r>
    </w:p>
    <w:p w14:paraId="16A5D3B9" w14:textId="77777777" w:rsidR="00BE26A4" w:rsidRPr="00834BC4" w:rsidRDefault="00BE26A4" w:rsidP="00834BC4">
      <w:pPr>
        <w:pStyle w:val="Paragraphedeliste"/>
        <w:numPr>
          <w:ilvl w:val="0"/>
          <w:numId w:val="5"/>
        </w:numPr>
        <w:spacing w:after="160" w:line="360" w:lineRule="auto"/>
        <w:rPr>
          <w:color w:val="auto"/>
          <w:lang w:val="en-GB"/>
        </w:rPr>
      </w:pPr>
      <w:r w:rsidRPr="00834BC4">
        <w:rPr>
          <w:color w:val="auto"/>
          <w:lang w:val="en-GB"/>
        </w:rPr>
        <w:t>Adjusting actions based on what is observed</w:t>
      </w:r>
    </w:p>
    <w:p w14:paraId="72B80F8F" w14:textId="77777777" w:rsidR="00BE26A4" w:rsidRPr="00834BC4" w:rsidRDefault="00BE26A4" w:rsidP="00834BC4">
      <w:pPr>
        <w:spacing w:after="160" w:line="360" w:lineRule="auto"/>
        <w:rPr>
          <w:color w:val="auto"/>
          <w:lang w:val="en-GB"/>
        </w:rPr>
      </w:pPr>
      <w:r w:rsidRPr="00834BC4">
        <w:rPr>
          <w:color w:val="auto"/>
          <w:lang w:val="en-GB"/>
        </w:rPr>
        <w:t>In line with the mitigation hierarchy (avoid, reduce, rehabilitate, offset), learning is embedded throughout implementation – not only to measure impacts, but to guide how they are managed and improved. Monitoring systems should trigger adaptive responses when needed, rather than simply recording notes.</w:t>
      </w:r>
    </w:p>
    <w:p w14:paraId="1A39D95D" w14:textId="77777777" w:rsidR="00BE26A4" w:rsidRPr="00834BC4" w:rsidRDefault="00BE26A4" w:rsidP="00834BC4">
      <w:pPr>
        <w:spacing w:after="160" w:line="360" w:lineRule="auto"/>
        <w:rPr>
          <w:color w:val="auto"/>
          <w:lang w:val="en-GB"/>
        </w:rPr>
      </w:pPr>
      <w:r w:rsidRPr="00834BC4">
        <w:rPr>
          <w:color w:val="auto"/>
          <w:lang w:val="en-GB"/>
        </w:rPr>
        <w:lastRenderedPageBreak/>
        <w:t>In this context, monitoring supports real-time decision-making, helping programs respond to changing conditions, stakeholder dynamics, and implementation challenges.</w:t>
      </w:r>
    </w:p>
    <w:p w14:paraId="3854745E" w14:textId="77777777" w:rsidR="00BE26A4" w:rsidRPr="00834BC4" w:rsidRDefault="00BE26A4" w:rsidP="00834BC4">
      <w:pPr>
        <w:spacing w:after="240" w:line="360" w:lineRule="auto"/>
        <w:rPr>
          <w:color w:val="auto"/>
          <w:lang w:val="en-GB"/>
        </w:rPr>
      </w:pPr>
      <w:r w:rsidRPr="00834BC4">
        <w:rPr>
          <w:color w:val="auto"/>
          <w:lang w:val="en-GB"/>
        </w:rPr>
        <w:t>Learning therefore is not a separate activity. It is an operational function that enables integrated approaches to be adaptive, relevant, and effective in the long term.</w:t>
      </w:r>
    </w:p>
    <w:p w14:paraId="1B00FABD" w14:textId="77E382B0" w:rsidR="00BE26A4" w:rsidRPr="00834BC4" w:rsidRDefault="00AA084C" w:rsidP="00834BC4">
      <w:pPr>
        <w:pStyle w:val="Titre2"/>
      </w:pPr>
      <w:bookmarkStart w:id="47" w:name="_Toc232429669"/>
      <w:r>
        <w:t xml:space="preserve">11.7. </w:t>
      </w:r>
      <w:r w:rsidR="00BE26A4" w:rsidRPr="00834BC4">
        <w:t>From complexity to practical action</w:t>
      </w:r>
      <w:bookmarkEnd w:id="47"/>
    </w:p>
    <w:p w14:paraId="0F9FEE2B" w14:textId="77777777" w:rsidR="00BE26A4" w:rsidRPr="00834BC4" w:rsidRDefault="00BE26A4" w:rsidP="00834BC4">
      <w:pPr>
        <w:spacing w:after="160" w:line="360" w:lineRule="auto"/>
        <w:rPr>
          <w:color w:val="auto"/>
          <w:lang w:val="en-GB"/>
        </w:rPr>
      </w:pPr>
      <w:r w:rsidRPr="00834BC4">
        <w:rPr>
          <w:color w:val="auto"/>
          <w:lang w:val="en-GB"/>
        </w:rPr>
        <w:t xml:space="preserve">While integrated approaches are often described as complex, discussion at the knowledge café on cross-countries integrated synergies – held by the Congo Basin Landscapes Initiative (CBLI) – highlighted a more grounded perspective. One practical insight was that </w:t>
      </w:r>
      <w:r w:rsidRPr="00834BC4">
        <w:rPr>
          <w:i/>
          <w:iCs/>
          <w:color w:val="auto"/>
          <w:lang w:val="en-GB"/>
        </w:rPr>
        <w:t>progress often depends on keeping things simple enough to act</w:t>
      </w:r>
      <w:r w:rsidRPr="00834BC4">
        <w:rPr>
          <w:color w:val="auto"/>
          <w:lang w:val="en-GB"/>
        </w:rPr>
        <w:t>; starting with what is feasible, using ‘just enough data’ and sequencing action realistically.</w:t>
      </w:r>
    </w:p>
    <w:p w14:paraId="0580A25E" w14:textId="77777777" w:rsidR="00BE26A4" w:rsidRPr="00834BC4" w:rsidRDefault="00BE26A4" w:rsidP="00834BC4">
      <w:pPr>
        <w:spacing w:after="160" w:line="360" w:lineRule="auto"/>
        <w:rPr>
          <w:color w:val="auto"/>
          <w:lang w:val="en-GB"/>
        </w:rPr>
      </w:pPr>
      <w:r w:rsidRPr="00834BC4">
        <w:rPr>
          <w:color w:val="auto"/>
          <w:lang w:val="en-GB"/>
        </w:rPr>
        <w:t xml:space="preserve">In peatland landscapes of the Congo Basin, for instance, early efforts have shown that combining </w:t>
      </w:r>
      <w:r w:rsidRPr="00834BC4">
        <w:rPr>
          <w:b/>
          <w:bCs/>
          <w:color w:val="auto"/>
          <w:lang w:val="en-GB"/>
        </w:rPr>
        <w:t>simple governance arrangements with targeted livelihood activities</w:t>
      </w:r>
      <w:r w:rsidRPr="00834BC4">
        <w:rPr>
          <w:color w:val="auto"/>
          <w:lang w:val="en-GB"/>
        </w:rPr>
        <w:t xml:space="preserve"> can create the conditions for broader, more integrated action over time.</w:t>
      </w:r>
    </w:p>
    <w:p w14:paraId="32E1B336" w14:textId="77777777" w:rsidR="00BE26A4" w:rsidRPr="00834BC4" w:rsidRDefault="00BE26A4" w:rsidP="00834BC4">
      <w:pPr>
        <w:spacing w:after="240" w:line="360" w:lineRule="auto"/>
        <w:rPr>
          <w:color w:val="auto"/>
          <w:lang w:val="en-GB"/>
        </w:rPr>
      </w:pPr>
      <w:r w:rsidRPr="00834BC4">
        <w:rPr>
          <w:color w:val="auto"/>
          <w:lang w:val="en-GB"/>
        </w:rPr>
        <w:t>Integration, then, is not about doing everything at once – it is about connecting the right elements, at the right time, in the right way.</w:t>
      </w:r>
    </w:p>
    <w:p w14:paraId="17A4E7E6" w14:textId="1AACC9C0" w:rsidR="00BE26A4" w:rsidRPr="00834BC4" w:rsidRDefault="00AA084C" w:rsidP="00834BC4">
      <w:pPr>
        <w:pStyle w:val="Titre2"/>
      </w:pPr>
      <w:bookmarkStart w:id="48" w:name="_Toc232429670"/>
      <w:r>
        <w:t xml:space="preserve">11.8. </w:t>
      </w:r>
      <w:r w:rsidR="00BE26A4" w:rsidRPr="00834BC4">
        <w:t>What this means in practice and for the CBLI</w:t>
      </w:r>
      <w:bookmarkEnd w:id="48"/>
    </w:p>
    <w:p w14:paraId="2C612EC2" w14:textId="77777777" w:rsidR="00BE26A4" w:rsidRPr="00834BC4" w:rsidRDefault="00BE26A4" w:rsidP="00834BC4">
      <w:pPr>
        <w:spacing w:after="120" w:line="360" w:lineRule="auto"/>
        <w:rPr>
          <w:color w:val="auto"/>
          <w:lang w:val="en-GB"/>
        </w:rPr>
      </w:pPr>
      <w:r w:rsidRPr="00834BC4">
        <w:rPr>
          <w:color w:val="auto"/>
          <w:lang w:val="en-GB"/>
        </w:rPr>
        <w:t>Taken together, these discussions point to a common understanding:</w:t>
      </w:r>
    </w:p>
    <w:p w14:paraId="274B97E7" w14:textId="77777777" w:rsidR="00BE26A4" w:rsidRPr="00834BC4" w:rsidRDefault="00BE26A4" w:rsidP="00834BC4">
      <w:pPr>
        <w:pStyle w:val="Paragraphedeliste"/>
        <w:numPr>
          <w:ilvl w:val="0"/>
          <w:numId w:val="5"/>
        </w:numPr>
        <w:spacing w:line="360" w:lineRule="auto"/>
        <w:rPr>
          <w:color w:val="auto"/>
          <w:lang w:val="en-GB"/>
        </w:rPr>
      </w:pPr>
      <w:r w:rsidRPr="00834BC4">
        <w:rPr>
          <w:color w:val="auto"/>
          <w:lang w:val="en-GB"/>
        </w:rPr>
        <w:t xml:space="preserve">Integration requires </w:t>
      </w:r>
      <w:r w:rsidRPr="00834BC4">
        <w:rPr>
          <w:b/>
          <w:bCs/>
          <w:color w:val="auto"/>
          <w:lang w:val="en-GB"/>
        </w:rPr>
        <w:t>early design and sequencing</w:t>
      </w:r>
    </w:p>
    <w:p w14:paraId="1A0F4114" w14:textId="77777777" w:rsidR="00BE26A4" w:rsidRPr="00834BC4" w:rsidRDefault="00BE26A4" w:rsidP="00834BC4">
      <w:pPr>
        <w:pStyle w:val="Paragraphedeliste"/>
        <w:numPr>
          <w:ilvl w:val="0"/>
          <w:numId w:val="5"/>
        </w:numPr>
        <w:spacing w:line="360" w:lineRule="auto"/>
        <w:rPr>
          <w:color w:val="auto"/>
        </w:rPr>
      </w:pPr>
      <w:proofErr w:type="spellStart"/>
      <w:r w:rsidRPr="00834BC4">
        <w:rPr>
          <w:color w:val="auto"/>
        </w:rPr>
        <w:t>Governance</w:t>
      </w:r>
      <w:proofErr w:type="spellEnd"/>
      <w:r w:rsidRPr="00834BC4">
        <w:rPr>
          <w:color w:val="auto"/>
        </w:rPr>
        <w:t xml:space="preserve"> </w:t>
      </w:r>
      <w:proofErr w:type="spellStart"/>
      <w:r w:rsidRPr="00834BC4">
        <w:rPr>
          <w:color w:val="auto"/>
        </w:rPr>
        <w:t>provides</w:t>
      </w:r>
      <w:proofErr w:type="spellEnd"/>
      <w:r w:rsidRPr="00834BC4">
        <w:rPr>
          <w:color w:val="auto"/>
        </w:rPr>
        <w:t xml:space="preserve"> </w:t>
      </w:r>
      <w:r w:rsidRPr="00834BC4">
        <w:rPr>
          <w:b/>
          <w:bCs/>
          <w:color w:val="auto"/>
        </w:rPr>
        <w:t xml:space="preserve">structure for </w:t>
      </w:r>
      <w:proofErr w:type="spellStart"/>
      <w:r w:rsidRPr="00834BC4">
        <w:rPr>
          <w:b/>
          <w:bCs/>
          <w:color w:val="auto"/>
        </w:rPr>
        <w:t>connection</w:t>
      </w:r>
      <w:proofErr w:type="spellEnd"/>
    </w:p>
    <w:p w14:paraId="56404CAB" w14:textId="77777777" w:rsidR="00BE26A4" w:rsidRPr="00834BC4" w:rsidRDefault="00BE26A4" w:rsidP="00834BC4">
      <w:pPr>
        <w:pStyle w:val="Paragraphedeliste"/>
        <w:numPr>
          <w:ilvl w:val="0"/>
          <w:numId w:val="5"/>
        </w:numPr>
        <w:spacing w:line="360" w:lineRule="auto"/>
        <w:rPr>
          <w:color w:val="auto"/>
        </w:rPr>
      </w:pPr>
      <w:proofErr w:type="spellStart"/>
      <w:r w:rsidRPr="00834BC4">
        <w:rPr>
          <w:color w:val="auto"/>
        </w:rPr>
        <w:t>Communities</w:t>
      </w:r>
      <w:proofErr w:type="spellEnd"/>
      <w:r w:rsidRPr="00834BC4">
        <w:rPr>
          <w:color w:val="auto"/>
        </w:rPr>
        <w:t xml:space="preserve"> </w:t>
      </w:r>
      <w:proofErr w:type="spellStart"/>
      <w:r w:rsidRPr="00834BC4">
        <w:rPr>
          <w:color w:val="auto"/>
        </w:rPr>
        <w:t>ensure</w:t>
      </w:r>
      <w:proofErr w:type="spellEnd"/>
      <w:r w:rsidRPr="00834BC4">
        <w:rPr>
          <w:color w:val="auto"/>
        </w:rPr>
        <w:t xml:space="preserve"> </w:t>
      </w:r>
      <w:proofErr w:type="spellStart"/>
      <w:r w:rsidRPr="00834BC4">
        <w:rPr>
          <w:b/>
          <w:bCs/>
          <w:color w:val="auto"/>
        </w:rPr>
        <w:t>continuity</w:t>
      </w:r>
      <w:proofErr w:type="spellEnd"/>
      <w:r w:rsidRPr="00834BC4">
        <w:rPr>
          <w:b/>
          <w:bCs/>
          <w:color w:val="auto"/>
        </w:rPr>
        <w:t xml:space="preserve"> and </w:t>
      </w:r>
      <w:proofErr w:type="spellStart"/>
      <w:r w:rsidRPr="00834BC4">
        <w:rPr>
          <w:b/>
          <w:bCs/>
          <w:color w:val="auto"/>
        </w:rPr>
        <w:t>ownership</w:t>
      </w:r>
      <w:proofErr w:type="spellEnd"/>
    </w:p>
    <w:p w14:paraId="7BCA22FF" w14:textId="77777777" w:rsidR="00BE26A4" w:rsidRPr="00834BC4" w:rsidRDefault="00BE26A4" w:rsidP="00834BC4">
      <w:pPr>
        <w:pStyle w:val="Paragraphedeliste"/>
        <w:numPr>
          <w:ilvl w:val="0"/>
          <w:numId w:val="5"/>
        </w:numPr>
        <w:spacing w:line="360" w:lineRule="auto"/>
        <w:rPr>
          <w:color w:val="auto"/>
          <w:lang w:val="en-GB"/>
        </w:rPr>
      </w:pPr>
      <w:r w:rsidRPr="00834BC4">
        <w:rPr>
          <w:color w:val="auto"/>
          <w:lang w:val="en-GB"/>
        </w:rPr>
        <w:t xml:space="preserve">Finance supports </w:t>
      </w:r>
      <w:r w:rsidRPr="00834BC4">
        <w:rPr>
          <w:b/>
          <w:bCs/>
          <w:color w:val="auto"/>
          <w:lang w:val="en-GB"/>
        </w:rPr>
        <w:t>scaling once systems are in place and makes sure it reaches the communities</w:t>
      </w:r>
    </w:p>
    <w:p w14:paraId="14AD798A" w14:textId="77777777" w:rsidR="00BE26A4" w:rsidRPr="00834BC4" w:rsidRDefault="00BE26A4" w:rsidP="00834BC4">
      <w:pPr>
        <w:pStyle w:val="Paragraphedeliste"/>
        <w:numPr>
          <w:ilvl w:val="0"/>
          <w:numId w:val="5"/>
        </w:numPr>
        <w:spacing w:line="360" w:lineRule="auto"/>
        <w:rPr>
          <w:color w:val="auto"/>
        </w:rPr>
      </w:pPr>
      <w:r w:rsidRPr="00834BC4">
        <w:rPr>
          <w:color w:val="auto"/>
        </w:rPr>
        <w:t xml:space="preserve">Learning enables </w:t>
      </w:r>
      <w:r w:rsidRPr="00834BC4">
        <w:rPr>
          <w:b/>
          <w:bCs/>
          <w:color w:val="auto"/>
        </w:rPr>
        <w:t>adaptation over time</w:t>
      </w:r>
    </w:p>
    <w:p w14:paraId="5E1C61FF" w14:textId="77777777" w:rsidR="00BE26A4" w:rsidRPr="00834BC4" w:rsidRDefault="00BE26A4" w:rsidP="00834BC4">
      <w:pPr>
        <w:spacing w:before="160" w:after="160" w:line="360" w:lineRule="auto"/>
        <w:rPr>
          <w:color w:val="auto"/>
          <w:lang w:val="en-GB"/>
        </w:rPr>
      </w:pPr>
      <w:r w:rsidRPr="00834BC4">
        <w:rPr>
          <w:color w:val="auto"/>
          <w:lang w:val="en-GB"/>
        </w:rPr>
        <w:t>These reflections are closely aligned with the intended approach of the CBLI. Working with partners, and with the support of the Global Environment Facility (GEF) and the International Climate Initiative (IKI) under UNEP’s leadership, the CBLI brings together governance, communities, biodiversity, livelihoods, and partnerships to support integrated landscape approaches in the Congo Basin region.</w:t>
      </w:r>
    </w:p>
    <w:p w14:paraId="01E85CB1" w14:textId="77777777" w:rsidR="00BE26A4" w:rsidRPr="00834BC4" w:rsidRDefault="00BE26A4" w:rsidP="00834BC4">
      <w:pPr>
        <w:spacing w:after="240" w:line="360" w:lineRule="auto"/>
        <w:rPr>
          <w:color w:val="auto"/>
          <w:lang w:val="en-GB"/>
        </w:rPr>
      </w:pPr>
      <w:r w:rsidRPr="00834BC4">
        <w:rPr>
          <w:color w:val="auto"/>
          <w:lang w:val="en-GB"/>
        </w:rPr>
        <w:t xml:space="preserve">The forum provided an opportunity to both contribute to and draw from a broader body of experience – reinforcing that </w:t>
      </w:r>
      <w:r w:rsidRPr="00834BC4">
        <w:rPr>
          <w:b/>
          <w:bCs/>
          <w:i/>
          <w:iCs/>
          <w:color w:val="auto"/>
          <w:lang w:val="en-GB"/>
        </w:rPr>
        <w:t>integration is less about new frameworks, and more about how existing elements are connected, sequenced and sustained over time.</w:t>
      </w:r>
    </w:p>
    <w:p w14:paraId="4A3898BD" w14:textId="2AAC6F23" w:rsidR="00BE26A4" w:rsidRPr="00834BC4" w:rsidRDefault="00AA084C" w:rsidP="00834BC4">
      <w:pPr>
        <w:pStyle w:val="Titre2"/>
      </w:pPr>
      <w:bookmarkStart w:id="49" w:name="_Toc232429671"/>
      <w:r>
        <w:t xml:space="preserve">11.9. </w:t>
      </w:r>
      <w:r w:rsidR="00BE26A4" w:rsidRPr="00834BC4">
        <w:t>Looking ahead</w:t>
      </w:r>
      <w:bookmarkEnd w:id="49"/>
    </w:p>
    <w:p w14:paraId="78486B77" w14:textId="77777777" w:rsidR="00BE26A4" w:rsidRPr="00834BC4" w:rsidRDefault="00BE26A4" w:rsidP="00834BC4">
      <w:pPr>
        <w:spacing w:after="320" w:line="360" w:lineRule="auto"/>
        <w:rPr>
          <w:color w:val="auto"/>
          <w:lang w:val="en-GB"/>
        </w:rPr>
      </w:pPr>
      <w:r w:rsidRPr="00834BC4">
        <w:rPr>
          <w:color w:val="auto"/>
          <w:lang w:val="en-GB"/>
        </w:rPr>
        <w:lastRenderedPageBreak/>
        <w:t>The discussion in Nairobi did not point to a single model or solution. Instead, they highlighted an important direction: focus on practical implementation, invest in connection and coordination, build on what already exists, and keep approaches simple and adaptable. This reflects a growing shift – from merely designing integrated approaches to making them work over time.</w:t>
      </w:r>
    </w:p>
    <w:p w14:paraId="0D4FBF27" w14:textId="77777777" w:rsidR="00BE26A4" w:rsidRPr="00834BC4" w:rsidRDefault="00BE26A4" w:rsidP="00834BC4">
      <w:pPr>
        <w:pBdr>
          <w:top w:val="single" w:sz="4" w:space="1" w:color="CCCCCC"/>
        </w:pBdr>
        <w:spacing w:before="200" w:after="80" w:line="360" w:lineRule="auto"/>
        <w:rPr>
          <w:color w:val="auto"/>
          <w:lang w:val="en-GB"/>
        </w:rPr>
      </w:pPr>
      <w:r w:rsidRPr="00834BC4">
        <w:rPr>
          <w:color w:val="auto"/>
          <w:lang w:val="en-GB"/>
        </w:rPr>
        <w:t xml:space="preserve"> </w:t>
      </w:r>
    </w:p>
    <w:p w14:paraId="4764E5A7" w14:textId="77777777" w:rsidR="00BE26A4" w:rsidRPr="004227A1" w:rsidRDefault="00BE26A4" w:rsidP="00834BC4">
      <w:pPr>
        <w:spacing w:after="80" w:line="360" w:lineRule="auto"/>
        <w:rPr>
          <w:color w:val="auto"/>
          <w:lang w:val="en-GB"/>
        </w:rPr>
      </w:pPr>
      <w:r w:rsidRPr="004227A1">
        <w:rPr>
          <w:b/>
          <w:bCs/>
          <w:color w:val="auto"/>
          <w:lang w:val="en-GB"/>
        </w:rPr>
        <w:t xml:space="preserve">Organisations: </w:t>
      </w:r>
      <w:r w:rsidRPr="004227A1">
        <w:rPr>
          <w:color w:val="auto"/>
          <w:lang w:val="en-GB"/>
        </w:rPr>
        <w:t>Global Environment Facility (GEF) | United Nations Environment Programme (UNEP)</w:t>
      </w:r>
    </w:p>
    <w:p w14:paraId="45FC0DF9" w14:textId="34304FFB" w:rsidR="008A2E8A" w:rsidRPr="00834BC4" w:rsidRDefault="00BE26A4" w:rsidP="00AA084C">
      <w:pPr>
        <w:spacing w:after="80" w:line="360" w:lineRule="auto"/>
        <w:rPr>
          <w:color w:val="auto"/>
          <w:lang w:val="en-GB"/>
        </w:rPr>
      </w:pPr>
      <w:r w:rsidRPr="004227A1">
        <w:rPr>
          <w:b/>
          <w:bCs/>
          <w:color w:val="auto"/>
          <w:lang w:val="en-GB"/>
        </w:rPr>
        <w:t xml:space="preserve">Sectors: </w:t>
      </w:r>
      <w:r w:rsidRPr="004227A1">
        <w:rPr>
          <w:color w:val="auto"/>
          <w:lang w:val="en-GB"/>
        </w:rPr>
        <w:t>Sustainable management | Integrated management</w:t>
      </w:r>
    </w:p>
    <w:p w14:paraId="10000002" w14:textId="4D8EF4F3" w:rsidR="007B09CE" w:rsidRPr="00465208" w:rsidRDefault="007B09CE" w:rsidP="0061629F">
      <w:pPr>
        <w:pStyle w:val="lev1"/>
      </w:pPr>
      <w:r w:rsidRPr="00465208">
        <w:t>ARTICLE 1</w:t>
      </w:r>
      <w:r w:rsidR="0061629F">
        <w:t>2</w:t>
      </w:r>
    </w:p>
    <w:p w14:paraId="10000003" w14:textId="12A0C10E" w:rsidR="007B09CE" w:rsidRPr="00465208" w:rsidRDefault="00890E37" w:rsidP="00465208">
      <w:pPr>
        <w:pStyle w:val="Titre2"/>
        <w:jc w:val="both"/>
        <w:rPr>
          <w:rFonts w:cs="Times New Roman"/>
        </w:rPr>
      </w:pPr>
      <w:bookmarkStart w:id="50" w:name="_Toc232429672"/>
      <w:r w:rsidRPr="00465208">
        <w:rPr>
          <w:rFonts w:cs="Times New Roman"/>
        </w:rPr>
        <w:t>1</w:t>
      </w:r>
      <w:r w:rsidR="0061629F">
        <w:rPr>
          <w:rFonts w:cs="Times New Roman"/>
        </w:rPr>
        <w:t>2</w:t>
      </w:r>
      <w:r w:rsidRPr="00465208">
        <w:rPr>
          <w:rFonts w:cs="Times New Roman"/>
        </w:rPr>
        <w:t xml:space="preserve">.1. </w:t>
      </w:r>
      <w:r w:rsidR="007B09CE" w:rsidRPr="00465208">
        <w:rPr>
          <w:rFonts w:cs="Times New Roman"/>
        </w:rPr>
        <w:t>GEF Integrated Programme Global Forum: Cameroon Presented Congo Basin’s Based Solutions</w:t>
      </w:r>
      <w:bookmarkEnd w:id="50"/>
    </w:p>
    <w:p w14:paraId="10000004" w14:textId="77777777" w:rsidR="007B09CE" w:rsidRPr="00465208" w:rsidRDefault="007B09CE" w:rsidP="00465208">
      <w:pPr>
        <w:spacing w:before="80" w:after="160"/>
        <w:jc w:val="both"/>
        <w:rPr>
          <w:rFonts w:ascii="Times New Roman" w:hAnsi="Times New Roman" w:cs="Times New Roman"/>
          <w:lang w:val="en-GB"/>
        </w:rPr>
      </w:pPr>
      <w:r w:rsidRPr="00465208">
        <w:rPr>
          <w:rFonts w:ascii="Times New Roman" w:hAnsi="Times New Roman" w:cs="Times New Roman"/>
          <w:i/>
          <w:iCs/>
          <w:color w:val="757575"/>
          <w:sz w:val="20"/>
          <w:szCs w:val="20"/>
          <w:lang w:val="en-GB"/>
        </w:rPr>
        <w:t>11 May 2026</w:t>
      </w:r>
    </w:p>
    <w:p w14:paraId="10000005" w14:textId="07EAEF3E" w:rsidR="007B09CE" w:rsidRPr="00465208" w:rsidRDefault="007B09CE" w:rsidP="00465208">
      <w:pPr>
        <w:spacing w:after="160"/>
        <w:jc w:val="both"/>
        <w:rPr>
          <w:rFonts w:ascii="Times New Roman" w:hAnsi="Times New Roman" w:cs="Times New Roman"/>
          <w:i/>
          <w:iCs/>
          <w:color w:val="757575"/>
          <w:sz w:val="18"/>
          <w:szCs w:val="18"/>
          <w:lang w:val="en-GB"/>
        </w:rPr>
      </w:pPr>
      <w:r w:rsidRPr="00465208">
        <w:rPr>
          <w:rFonts w:ascii="Times New Roman" w:hAnsi="Times New Roman" w:cs="Times New Roman"/>
          <w:b/>
          <w:bCs/>
          <w:color w:val="757575"/>
          <w:sz w:val="18"/>
          <w:szCs w:val="18"/>
          <w:lang w:val="en-GB"/>
        </w:rPr>
        <w:t xml:space="preserve">Source: </w:t>
      </w:r>
      <w:r w:rsidRPr="00465208">
        <w:rPr>
          <w:rFonts w:ascii="Times New Roman" w:hAnsi="Times New Roman" w:cs="Times New Roman"/>
          <w:i/>
          <w:iCs/>
          <w:color w:val="757575"/>
          <w:sz w:val="18"/>
          <w:szCs w:val="18"/>
          <w:lang w:val="en-GB"/>
        </w:rPr>
        <w:t>https://www.congolandscapes.org/news/gef-integrated-program-global-forum-cameroon-presented-congo-basins-based-solutions</w:t>
      </w:r>
    </w:p>
    <w:p w14:paraId="4A9ED522" w14:textId="2AE0BD55" w:rsidR="00601DA8" w:rsidRPr="00465208" w:rsidRDefault="00601DA8" w:rsidP="00465208">
      <w:pPr>
        <w:spacing w:after="160"/>
        <w:jc w:val="both"/>
        <w:rPr>
          <w:rFonts w:ascii="Times New Roman" w:hAnsi="Times New Roman" w:cs="Times New Roman"/>
        </w:rPr>
      </w:pPr>
      <w:r w:rsidRPr="00465208">
        <w:rPr>
          <w:rFonts w:ascii="Times New Roman" w:hAnsi="Times New Roman" w:cs="Times New Roman"/>
          <w:i/>
          <w:iCs/>
          <w:noProof/>
          <w:color w:val="757575"/>
          <w:sz w:val="18"/>
          <w:szCs w:val="18"/>
        </w:rPr>
        <w:drawing>
          <wp:inline distT="0" distB="0" distL="0" distR="0" wp14:anchorId="5E02BCB8" wp14:editId="0BAE115F">
            <wp:extent cx="6108700" cy="4578350"/>
            <wp:effectExtent l="0" t="0" r="6350" b="0"/>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108700" cy="4578350"/>
                    </a:xfrm>
                    <a:prstGeom prst="rect">
                      <a:avLst/>
                    </a:prstGeom>
                    <a:noFill/>
                    <a:ln>
                      <a:noFill/>
                    </a:ln>
                  </pic:spPr>
                </pic:pic>
              </a:graphicData>
            </a:graphic>
          </wp:inline>
        </w:drawing>
      </w:r>
    </w:p>
    <w:p w14:paraId="7583BD19" w14:textId="12D7D8B6" w:rsidR="00601DA8" w:rsidRPr="00173040" w:rsidRDefault="00601DA8" w:rsidP="00465208">
      <w:pPr>
        <w:spacing w:before="80" w:after="80"/>
        <w:jc w:val="both"/>
        <w:rPr>
          <w:rFonts w:ascii="Times New Roman" w:hAnsi="Times New Roman" w:cs="Times New Roman"/>
          <w:b/>
          <w:bCs/>
          <w:lang w:val="en-GB"/>
        </w:rPr>
      </w:pPr>
      <w:r w:rsidRPr="00465208">
        <w:rPr>
          <w:rFonts w:ascii="Times New Roman" w:hAnsi="Times New Roman" w:cs="Times New Roman"/>
          <w:b/>
          <w:bCs/>
          <w:i/>
          <w:iCs/>
          <w:color w:val="757575"/>
          <w:sz w:val="18"/>
          <w:szCs w:val="18"/>
          <w:lang w:val="en-GB"/>
        </w:rPr>
        <w:t>Image: Team Cameroon at GEF Global Forum, Nairobi – April 2026</w:t>
      </w:r>
    </w:p>
    <w:p w14:paraId="10000006" w14:textId="5F630A01" w:rsidR="007B09CE" w:rsidRPr="00173040" w:rsidRDefault="007B09CE" w:rsidP="00173040">
      <w:pPr>
        <w:spacing w:before="80" w:after="80" w:line="360" w:lineRule="auto"/>
        <w:ind w:firstLine="708"/>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 xml:space="preserve">With one of Africa’s most substantial and strategically composed delegations present, Cameroon arrived in Nairobi not as a passive participant, but as an active contributor. As the global </w:t>
      </w:r>
      <w:r w:rsidRPr="00173040">
        <w:rPr>
          <w:rFonts w:ascii="Times New Roman" w:hAnsi="Times New Roman" w:cs="Times New Roman"/>
          <w:sz w:val="24"/>
          <w:szCs w:val="24"/>
          <w:lang w:val="en-GB"/>
        </w:rPr>
        <w:lastRenderedPageBreak/>
        <w:t>community gathered, the country emerged as one ready to share concrete, field-tested solutions from the Congo Basin.</w:t>
      </w:r>
    </w:p>
    <w:p w14:paraId="10000007" w14:textId="77777777" w:rsidR="007B09CE" w:rsidRPr="00173040" w:rsidRDefault="007B09CE" w:rsidP="00173040">
      <w:pPr>
        <w:spacing w:before="80" w:after="80" w:line="360" w:lineRule="auto"/>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Cameroon’s delegation reflected the full spectrum of programme implementation. It brought together national leadership, technical expertise supported by the United Nations Environment Programme (UNEP), and civil society representatives sharing direct experience from the field. This diverse composition reflected a coordinated national effort to translate environmental policy into measurable impact.</w:t>
      </w:r>
    </w:p>
    <w:p w14:paraId="575AC4A5" w14:textId="6752FCCD" w:rsidR="00601DA8" w:rsidRPr="00173040" w:rsidRDefault="007B09CE" w:rsidP="00173040">
      <w:pPr>
        <w:spacing w:before="80" w:after="80" w:line="360" w:lineRule="auto"/>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When the 2026 Global Forum for GEF Integrated Programs opened on April 13th at the United Nations Office in Nairobi, discussions centred on a key question: How can integrated programs move from design to demonstrate results? Cameroon’s contribution drew on the experience of its GEF-8 Dja Landscape project – an initiative that came with both practical insights and tested approaches.</w:t>
      </w:r>
    </w:p>
    <w:p w14:paraId="10000009" w14:textId="72B525FF" w:rsidR="007B09CE" w:rsidRPr="00465208" w:rsidRDefault="00890E37" w:rsidP="00465208">
      <w:pPr>
        <w:pStyle w:val="Titre2"/>
        <w:jc w:val="both"/>
        <w:rPr>
          <w:rFonts w:cs="Times New Roman"/>
        </w:rPr>
      </w:pPr>
      <w:bookmarkStart w:id="51" w:name="_Toc232429673"/>
      <w:r w:rsidRPr="00465208">
        <w:rPr>
          <w:rFonts w:cs="Times New Roman"/>
        </w:rPr>
        <w:t>1</w:t>
      </w:r>
      <w:r w:rsidR="0061629F">
        <w:rPr>
          <w:rFonts w:cs="Times New Roman"/>
        </w:rPr>
        <w:t>2</w:t>
      </w:r>
      <w:r w:rsidRPr="00465208">
        <w:rPr>
          <w:rFonts w:cs="Times New Roman"/>
        </w:rPr>
        <w:t xml:space="preserve">.2. </w:t>
      </w:r>
      <w:r w:rsidR="007B09CE" w:rsidRPr="00465208">
        <w:rPr>
          <w:rFonts w:cs="Times New Roman"/>
        </w:rPr>
        <w:t>From Preparation to Practice</w:t>
      </w:r>
      <w:bookmarkEnd w:id="51"/>
    </w:p>
    <w:p w14:paraId="1000000A" w14:textId="0099C640" w:rsidR="007B09CE" w:rsidRPr="00173040" w:rsidRDefault="007B09CE" w:rsidP="00173040">
      <w:pPr>
        <w:spacing w:before="80" w:after="80" w:line="360" w:lineRule="auto"/>
        <w:ind w:firstLine="708"/>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A preparatory meeting held on March 23rd in Yaoundé brought together key stakeholders, including the Project Management Unit technical team, UNEP task manager Dr. André Kamdem Toham, and National Project Director Dr. Haman Unusa.</w:t>
      </w:r>
    </w:p>
    <w:p w14:paraId="265735E1" w14:textId="74D85459" w:rsidR="00DD74D2" w:rsidRPr="00465208" w:rsidRDefault="00DD74D2" w:rsidP="00465208">
      <w:pPr>
        <w:spacing w:before="80" w:after="80"/>
        <w:jc w:val="both"/>
        <w:rPr>
          <w:rFonts w:ascii="Times New Roman" w:hAnsi="Times New Roman" w:cs="Times New Roman"/>
          <w:lang w:val="en-GB"/>
        </w:rPr>
      </w:pPr>
      <w:r w:rsidRPr="00465208">
        <w:rPr>
          <w:rFonts w:ascii="Times New Roman" w:hAnsi="Times New Roman" w:cs="Times New Roman"/>
          <w:noProof/>
        </w:rPr>
        <w:drawing>
          <wp:inline distT="0" distB="0" distL="0" distR="0" wp14:anchorId="2A28CDEA" wp14:editId="3A5EAA6A">
            <wp:extent cx="6120130" cy="3443605"/>
            <wp:effectExtent l="0" t="0" r="0" b="4445"/>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120130" cy="3443605"/>
                    </a:xfrm>
                    <a:prstGeom prst="rect">
                      <a:avLst/>
                    </a:prstGeom>
                  </pic:spPr>
                </pic:pic>
              </a:graphicData>
            </a:graphic>
          </wp:inline>
        </w:drawing>
      </w:r>
    </w:p>
    <w:p w14:paraId="45DAB2EB" w14:textId="77777777" w:rsidR="00DD74D2" w:rsidRPr="00465208" w:rsidRDefault="00DD74D2" w:rsidP="00465208">
      <w:pPr>
        <w:spacing w:before="80" w:after="80"/>
        <w:jc w:val="both"/>
        <w:rPr>
          <w:rFonts w:ascii="Times New Roman" w:hAnsi="Times New Roman" w:cs="Times New Roman"/>
          <w:lang w:val="en-GB"/>
        </w:rPr>
      </w:pPr>
    </w:p>
    <w:p w14:paraId="1000000B" w14:textId="5CBC7B80" w:rsidR="007B09CE" w:rsidRPr="00173040" w:rsidRDefault="007B09CE" w:rsidP="00173040">
      <w:pPr>
        <w:spacing w:before="80" w:after="80" w:line="360" w:lineRule="auto"/>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The session helped consolidate the country’s contributions to the CBLI’s Knowledge Café on integrated landscape approaches titled: “From Integrated Design to Landscape Transformation: Practical Approaches to Communicating Integrated Landscapes”. Five priorities emerged:</w:t>
      </w:r>
    </w:p>
    <w:p w14:paraId="1000000C" w14:textId="77777777" w:rsidR="007B09CE" w:rsidRPr="00173040" w:rsidRDefault="007B09CE" w:rsidP="00173040">
      <w:pPr>
        <w:pStyle w:val="Paragraphedeliste"/>
        <w:numPr>
          <w:ilvl w:val="0"/>
          <w:numId w:val="3"/>
        </w:numPr>
        <w:spacing w:before="40" w:after="40" w:line="360" w:lineRule="auto"/>
        <w:jc w:val="both"/>
        <w:rPr>
          <w:rFonts w:ascii="Times New Roman" w:hAnsi="Times New Roman" w:cs="Times New Roman"/>
          <w:sz w:val="24"/>
          <w:szCs w:val="24"/>
          <w:lang w:val="en-GB"/>
        </w:rPr>
      </w:pPr>
      <w:r w:rsidRPr="00173040">
        <w:rPr>
          <w:rFonts w:ascii="Times New Roman" w:hAnsi="Times New Roman" w:cs="Times New Roman"/>
          <w:b/>
          <w:bCs/>
          <w:sz w:val="24"/>
          <w:szCs w:val="24"/>
          <w:lang w:val="en-GB"/>
        </w:rPr>
        <w:lastRenderedPageBreak/>
        <w:t xml:space="preserve">Building an operational delivery framework: </w:t>
      </w:r>
      <w:r w:rsidRPr="00173040">
        <w:rPr>
          <w:rFonts w:ascii="Times New Roman" w:hAnsi="Times New Roman" w:cs="Times New Roman"/>
          <w:sz w:val="24"/>
          <w:szCs w:val="24"/>
          <w:lang w:val="en-GB"/>
        </w:rPr>
        <w:t>Cameroon demonstrated how governance systems, clearly defined roles, and coordinated processes helped translate programme design into implementation during the critical early stages. This experience highlighted the importance of structured delivery mechanisms in moving from planning to action.</w:t>
      </w:r>
    </w:p>
    <w:p w14:paraId="1000000D" w14:textId="77777777" w:rsidR="007B09CE" w:rsidRPr="00173040" w:rsidRDefault="007B09CE" w:rsidP="00173040">
      <w:pPr>
        <w:pStyle w:val="Paragraphedeliste"/>
        <w:numPr>
          <w:ilvl w:val="0"/>
          <w:numId w:val="3"/>
        </w:numPr>
        <w:spacing w:before="40" w:after="40" w:line="360" w:lineRule="auto"/>
        <w:jc w:val="both"/>
        <w:rPr>
          <w:rFonts w:ascii="Times New Roman" w:hAnsi="Times New Roman" w:cs="Times New Roman"/>
          <w:sz w:val="24"/>
          <w:szCs w:val="24"/>
          <w:lang w:val="en-GB"/>
        </w:rPr>
      </w:pPr>
      <w:r w:rsidRPr="00173040">
        <w:rPr>
          <w:rFonts w:ascii="Times New Roman" w:hAnsi="Times New Roman" w:cs="Times New Roman"/>
          <w:b/>
          <w:bCs/>
          <w:sz w:val="24"/>
          <w:szCs w:val="24"/>
          <w:lang w:val="en-GB"/>
        </w:rPr>
        <w:t xml:space="preserve">Institutionalizing inclusion: </w:t>
      </w:r>
      <w:r w:rsidRPr="00173040">
        <w:rPr>
          <w:rFonts w:ascii="Times New Roman" w:hAnsi="Times New Roman" w:cs="Times New Roman"/>
          <w:sz w:val="24"/>
          <w:szCs w:val="24"/>
          <w:lang w:val="en-GB"/>
        </w:rPr>
        <w:t>Rather than treating inclusion as an add-on, the Dja Landscape Project embedded gender equity and the participation of Indigenous Peoples and Local Communities (IPLCs) into its governance structures from the outset. This approach supported more consistent engagement and stronger ownership at local level.</w:t>
      </w:r>
    </w:p>
    <w:p w14:paraId="1000000E" w14:textId="77777777" w:rsidR="007B09CE" w:rsidRPr="00173040" w:rsidRDefault="007B09CE" w:rsidP="00173040">
      <w:pPr>
        <w:pStyle w:val="Paragraphedeliste"/>
        <w:numPr>
          <w:ilvl w:val="0"/>
          <w:numId w:val="3"/>
        </w:numPr>
        <w:spacing w:before="40" w:after="40" w:line="360" w:lineRule="auto"/>
        <w:jc w:val="both"/>
        <w:rPr>
          <w:rFonts w:ascii="Times New Roman" w:hAnsi="Times New Roman" w:cs="Times New Roman"/>
          <w:sz w:val="24"/>
          <w:szCs w:val="24"/>
          <w:lang w:val="en-GB"/>
        </w:rPr>
      </w:pPr>
      <w:r w:rsidRPr="00173040">
        <w:rPr>
          <w:rFonts w:ascii="Times New Roman" w:hAnsi="Times New Roman" w:cs="Times New Roman"/>
          <w:b/>
          <w:bCs/>
          <w:sz w:val="24"/>
          <w:szCs w:val="24"/>
          <w:lang w:val="en-GB"/>
        </w:rPr>
        <w:t xml:space="preserve">Linking GRM and FPIC for stronger governance: </w:t>
      </w:r>
      <w:r w:rsidRPr="00173040">
        <w:rPr>
          <w:rFonts w:ascii="Times New Roman" w:hAnsi="Times New Roman" w:cs="Times New Roman"/>
          <w:sz w:val="24"/>
          <w:szCs w:val="24"/>
          <w:lang w:val="en-GB"/>
        </w:rPr>
        <w:t>The integration of a functional Grievance Redress Mechanism (GRM) with Free, Prior, and Informed Consent (FPIC) principles contributed to strengthening trust and accountability. This approach also supported the establishment of integrated municipal landscape management committees, including in areas such as Mintom and Djoum.</w:t>
      </w:r>
    </w:p>
    <w:p w14:paraId="1000000F" w14:textId="77777777" w:rsidR="007B09CE" w:rsidRPr="00173040" w:rsidRDefault="007B09CE" w:rsidP="00173040">
      <w:pPr>
        <w:pStyle w:val="Paragraphedeliste"/>
        <w:numPr>
          <w:ilvl w:val="0"/>
          <w:numId w:val="3"/>
        </w:numPr>
        <w:spacing w:before="40" w:after="40" w:line="360" w:lineRule="auto"/>
        <w:jc w:val="both"/>
        <w:rPr>
          <w:rFonts w:ascii="Times New Roman" w:hAnsi="Times New Roman" w:cs="Times New Roman"/>
          <w:sz w:val="24"/>
          <w:szCs w:val="24"/>
          <w:lang w:val="en-GB"/>
        </w:rPr>
      </w:pPr>
      <w:r w:rsidRPr="00173040">
        <w:rPr>
          <w:rFonts w:ascii="Times New Roman" w:hAnsi="Times New Roman" w:cs="Times New Roman"/>
          <w:b/>
          <w:bCs/>
          <w:sz w:val="24"/>
          <w:szCs w:val="24"/>
          <w:lang w:val="en-GB"/>
        </w:rPr>
        <w:t xml:space="preserve">Leveraging OECM and natural capital accounting: </w:t>
      </w:r>
      <w:r w:rsidRPr="00173040">
        <w:rPr>
          <w:rFonts w:ascii="Times New Roman" w:hAnsi="Times New Roman" w:cs="Times New Roman"/>
          <w:sz w:val="24"/>
          <w:szCs w:val="24"/>
          <w:lang w:val="en-GB"/>
        </w:rPr>
        <w:t>Cameroon shared its experience in applying Other Effective Conservation Measures (OECMs) and natural capital accounting (NCA) as practical tools for early-stage decision-making. These approaches helped align environmental and economic considerations within planning processes.</w:t>
      </w:r>
    </w:p>
    <w:p w14:paraId="12DFD184" w14:textId="5F8D9701" w:rsidR="00DD74D2" w:rsidRPr="00173040" w:rsidRDefault="007B09CE" w:rsidP="00465208">
      <w:pPr>
        <w:pStyle w:val="Paragraphedeliste"/>
        <w:numPr>
          <w:ilvl w:val="0"/>
          <w:numId w:val="3"/>
        </w:numPr>
        <w:spacing w:before="40" w:after="40" w:line="360" w:lineRule="auto"/>
        <w:jc w:val="both"/>
        <w:rPr>
          <w:rFonts w:ascii="Times New Roman" w:hAnsi="Times New Roman" w:cs="Times New Roman"/>
          <w:sz w:val="24"/>
          <w:szCs w:val="24"/>
          <w:lang w:val="en-GB"/>
        </w:rPr>
      </w:pPr>
      <w:r w:rsidRPr="00173040">
        <w:rPr>
          <w:rFonts w:ascii="Times New Roman" w:hAnsi="Times New Roman" w:cs="Times New Roman"/>
          <w:b/>
          <w:bCs/>
          <w:sz w:val="24"/>
          <w:szCs w:val="24"/>
          <w:lang w:val="en-GB"/>
        </w:rPr>
        <w:t xml:space="preserve">Real-time monitoring and adaptive management: </w:t>
      </w:r>
      <w:r w:rsidRPr="00173040">
        <w:rPr>
          <w:rFonts w:ascii="Times New Roman" w:hAnsi="Times New Roman" w:cs="Times New Roman"/>
          <w:sz w:val="24"/>
          <w:szCs w:val="24"/>
          <w:lang w:val="en-GB"/>
        </w:rPr>
        <w:t>Through strengthened monitoring and evaluation systems, the project management unit (PMU) tracked GEF-8 indicators and used this information to support adaptive management. This allowed for ongoing adjustments based on emerging results and lessons.</w:t>
      </w:r>
    </w:p>
    <w:p w14:paraId="10000011" w14:textId="7A1DE57A" w:rsidR="007B09CE" w:rsidRPr="00465208" w:rsidRDefault="00890E37" w:rsidP="00465208">
      <w:pPr>
        <w:pStyle w:val="Titre2"/>
        <w:jc w:val="both"/>
        <w:rPr>
          <w:rFonts w:cs="Times New Roman"/>
        </w:rPr>
      </w:pPr>
      <w:bookmarkStart w:id="52" w:name="_Toc232429674"/>
      <w:r w:rsidRPr="00465208">
        <w:rPr>
          <w:rFonts w:cs="Times New Roman"/>
        </w:rPr>
        <w:t>1</w:t>
      </w:r>
      <w:r w:rsidR="0061629F">
        <w:rPr>
          <w:rFonts w:cs="Times New Roman"/>
        </w:rPr>
        <w:t>2</w:t>
      </w:r>
      <w:r w:rsidRPr="00465208">
        <w:rPr>
          <w:rFonts w:cs="Times New Roman"/>
        </w:rPr>
        <w:t xml:space="preserve">.3. </w:t>
      </w:r>
      <w:r w:rsidR="007B09CE" w:rsidRPr="00465208">
        <w:rPr>
          <w:rFonts w:cs="Times New Roman"/>
        </w:rPr>
        <w:t>A Strong Presence in Forum Discussions</w:t>
      </w:r>
      <w:bookmarkEnd w:id="52"/>
    </w:p>
    <w:p w14:paraId="10000012" w14:textId="77777777" w:rsidR="007B09CE" w:rsidRPr="00173040" w:rsidRDefault="007B09CE" w:rsidP="00173040">
      <w:pPr>
        <w:spacing w:before="80" w:after="80" w:line="360" w:lineRule="auto"/>
        <w:ind w:firstLine="708"/>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Cameroon’s role at the Forum was further reflected in its leadership of discussions on governance, inclusion, and accountability. Dr. Haman Unusa chaired a dedicated roundtable, joined by civil society partners including the African Indigenous Women Organization Central African Network (AIWO-CAN), African Conservation and Development Foundation (ACDEF), and Environment Conservation for Public Health (ECO-PH), who brought grounded, field-based perspectives.</w:t>
      </w:r>
    </w:p>
    <w:p w14:paraId="10000013" w14:textId="77777777" w:rsidR="007B09CE" w:rsidRPr="00173040" w:rsidRDefault="007B09CE" w:rsidP="00173040">
      <w:pPr>
        <w:spacing w:before="80" w:after="80" w:line="360" w:lineRule="auto"/>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 xml:space="preserve">More than a symbolic presence, Cameroon’s participation reflected a coordinated, multi-level effort backed by institutional support and field experience. The delegation’s contributions highlighted how integrated approaches can be operationalized in practice, particularly in complex landscape contexts such as the Congo Basin. As discussions unfolded in Nairobi, Cameroon’s experience helped </w:t>
      </w:r>
      <w:r w:rsidRPr="00173040">
        <w:rPr>
          <w:rFonts w:ascii="Times New Roman" w:hAnsi="Times New Roman" w:cs="Times New Roman"/>
          <w:sz w:val="24"/>
          <w:szCs w:val="24"/>
          <w:lang w:val="en-GB"/>
        </w:rPr>
        <w:lastRenderedPageBreak/>
        <w:t>illustrate a broader point: effective environmental governance is built through sustained effort, coordination, and learning over time.</w:t>
      </w:r>
    </w:p>
    <w:p w14:paraId="10000014" w14:textId="77777777" w:rsidR="007B09CE" w:rsidRPr="00173040" w:rsidRDefault="007B09CE" w:rsidP="00173040">
      <w:pPr>
        <w:spacing w:before="80" w:after="80" w:line="360" w:lineRule="auto"/>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Beyond the Knowledge Café, the Cameroonian delegation actively participated in four thematic field visits that preceded the GEF Global Forum in Nairobi. The visits covered a broad range of environmental themes:</w:t>
      </w:r>
    </w:p>
    <w:p w14:paraId="10000015" w14:textId="77777777" w:rsidR="007B09CE" w:rsidRPr="00173040" w:rsidRDefault="007B09CE" w:rsidP="00173040">
      <w:pPr>
        <w:pStyle w:val="Paragraphedeliste"/>
        <w:numPr>
          <w:ilvl w:val="0"/>
          <w:numId w:val="2"/>
        </w:numPr>
        <w:spacing w:before="40" w:after="40" w:line="360" w:lineRule="auto"/>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 xml:space="preserve">At the Upper Tana – </w:t>
      </w:r>
      <w:proofErr w:type="spellStart"/>
      <w:r w:rsidRPr="00173040">
        <w:rPr>
          <w:rFonts w:ascii="Times New Roman" w:hAnsi="Times New Roman" w:cs="Times New Roman"/>
          <w:sz w:val="24"/>
          <w:szCs w:val="24"/>
          <w:lang w:val="en-GB"/>
        </w:rPr>
        <w:t>Ndakaine</w:t>
      </w:r>
      <w:proofErr w:type="spellEnd"/>
      <w:r w:rsidRPr="00173040">
        <w:rPr>
          <w:rFonts w:ascii="Times New Roman" w:hAnsi="Times New Roman" w:cs="Times New Roman"/>
          <w:sz w:val="24"/>
          <w:szCs w:val="24"/>
          <w:lang w:val="en-GB"/>
        </w:rPr>
        <w:t xml:space="preserve"> Dam, the delegation explored integrated watershed management, linking upstream land use with downstream ecosystem protection for coastal resilience and biodiversity conservation.</w:t>
      </w:r>
    </w:p>
    <w:p w14:paraId="10000016" w14:textId="77777777" w:rsidR="007B09CE" w:rsidRPr="00173040" w:rsidRDefault="007B09CE" w:rsidP="00173040">
      <w:pPr>
        <w:pStyle w:val="Paragraphedeliste"/>
        <w:numPr>
          <w:ilvl w:val="0"/>
          <w:numId w:val="2"/>
        </w:numPr>
        <w:spacing w:before="40" w:after="40" w:line="360" w:lineRule="auto"/>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At the Wildlife Warriors Kids Field Lab, south of Nairobi National Park, they engaged with community-based conservation education and human–wildlife coexistence strategies.</w:t>
      </w:r>
    </w:p>
    <w:p w14:paraId="10000017" w14:textId="77777777" w:rsidR="007B09CE" w:rsidRPr="00173040" w:rsidRDefault="007B09CE" w:rsidP="00173040">
      <w:pPr>
        <w:pStyle w:val="Paragraphedeliste"/>
        <w:numPr>
          <w:ilvl w:val="0"/>
          <w:numId w:val="2"/>
        </w:numPr>
        <w:spacing w:before="40" w:after="40" w:line="360" w:lineRule="auto"/>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 xml:space="preserve">The Brackenhurst Conference Centre in </w:t>
      </w:r>
      <w:proofErr w:type="spellStart"/>
      <w:r w:rsidRPr="00173040">
        <w:rPr>
          <w:rFonts w:ascii="Times New Roman" w:hAnsi="Times New Roman" w:cs="Times New Roman"/>
          <w:sz w:val="24"/>
          <w:szCs w:val="24"/>
          <w:lang w:val="en-GB"/>
        </w:rPr>
        <w:t>Tigoni</w:t>
      </w:r>
      <w:proofErr w:type="spellEnd"/>
      <w:r w:rsidRPr="00173040">
        <w:rPr>
          <w:rFonts w:ascii="Times New Roman" w:hAnsi="Times New Roman" w:cs="Times New Roman"/>
          <w:sz w:val="24"/>
          <w:szCs w:val="24"/>
          <w:lang w:val="en-GB"/>
        </w:rPr>
        <w:t>, Limuru, offered insights into large-scale forest restoration and land degradation neutrality through community forestry models.</w:t>
      </w:r>
    </w:p>
    <w:p w14:paraId="10000018" w14:textId="77777777" w:rsidR="007B09CE" w:rsidRPr="00173040" w:rsidRDefault="007B09CE" w:rsidP="00173040">
      <w:pPr>
        <w:pStyle w:val="Paragraphedeliste"/>
        <w:numPr>
          <w:ilvl w:val="0"/>
          <w:numId w:val="2"/>
        </w:numPr>
        <w:spacing w:before="40" w:after="40" w:line="360" w:lineRule="auto"/>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 xml:space="preserve">The Nairobi </w:t>
      </w:r>
      <w:proofErr w:type="spellStart"/>
      <w:r w:rsidRPr="00173040">
        <w:rPr>
          <w:rFonts w:ascii="Times New Roman" w:hAnsi="Times New Roman" w:cs="Times New Roman"/>
          <w:sz w:val="24"/>
          <w:szCs w:val="24"/>
          <w:lang w:val="en-GB"/>
        </w:rPr>
        <w:t>Kamukunji</w:t>
      </w:r>
      <w:proofErr w:type="spellEnd"/>
      <w:r w:rsidRPr="00173040">
        <w:rPr>
          <w:rFonts w:ascii="Times New Roman" w:hAnsi="Times New Roman" w:cs="Times New Roman"/>
          <w:sz w:val="24"/>
          <w:szCs w:val="24"/>
          <w:lang w:val="en-GB"/>
        </w:rPr>
        <w:t xml:space="preserve"> Area highlighted urban resilience and sustainable infrastructure under the Cities Integrated Program.</w:t>
      </w:r>
    </w:p>
    <w:p w14:paraId="10000019" w14:textId="77777777" w:rsidR="007B09CE" w:rsidRPr="00173040" w:rsidRDefault="007B09CE" w:rsidP="00173040">
      <w:pPr>
        <w:spacing w:before="80" w:after="80" w:line="360" w:lineRule="auto"/>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Team Cameroon also conducted high-level public diplomacy meetings with two senior officials at the United Nations Environment Programme, including Johan Robinson, Head of the Biodiversity and Land Degradation Unit, and Ruth Igamba, Programme Management Assistant. Discussions centred on the achievements of the Dja Landscape Project and yielded a promising outcome: both officials committed to a future field visit to the project site to appraise the reality on the ground.</w:t>
      </w:r>
    </w:p>
    <w:p w14:paraId="20000001" w14:textId="77777777" w:rsidR="007B09CE" w:rsidRPr="00173040" w:rsidRDefault="007B09CE" w:rsidP="00173040">
      <w:pPr>
        <w:spacing w:line="360" w:lineRule="auto"/>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br w:type="page"/>
      </w:r>
    </w:p>
    <w:p w14:paraId="41933D4E" w14:textId="66311899" w:rsidR="007B09CE" w:rsidRPr="009223CD" w:rsidRDefault="00562F9A" w:rsidP="00F413AA">
      <w:pPr>
        <w:pStyle w:val="Titre1"/>
        <w:rPr>
          <w:rFonts w:ascii="Times New Roman" w:hAnsi="Times New Roman" w:cs="Times New Roman"/>
          <w:color w:val="auto"/>
          <w:sz w:val="28"/>
          <w:szCs w:val="28"/>
          <w:lang w:val="en-GB"/>
        </w:rPr>
      </w:pPr>
      <w:bookmarkStart w:id="53" w:name="_Toc232429675"/>
      <w:r w:rsidRPr="009223CD">
        <w:rPr>
          <w:rFonts w:ascii="Times New Roman" w:hAnsi="Times New Roman" w:cs="Times New Roman"/>
          <w:color w:val="auto"/>
          <w:sz w:val="28"/>
          <w:szCs w:val="28"/>
          <w:lang w:val="en-GB"/>
        </w:rPr>
        <w:lastRenderedPageBreak/>
        <w:t>ARTICLE 1</w:t>
      </w:r>
      <w:r w:rsidR="0061629F" w:rsidRPr="009223CD">
        <w:rPr>
          <w:rFonts w:ascii="Times New Roman" w:hAnsi="Times New Roman" w:cs="Times New Roman"/>
          <w:color w:val="auto"/>
          <w:sz w:val="28"/>
          <w:szCs w:val="28"/>
          <w:lang w:val="en-GB"/>
        </w:rPr>
        <w:t>3</w:t>
      </w:r>
      <w:bookmarkEnd w:id="53"/>
    </w:p>
    <w:p w14:paraId="48A3ADA1" w14:textId="2CE9A161" w:rsidR="007B09CE" w:rsidRPr="00465208" w:rsidRDefault="00890E37" w:rsidP="009223CD">
      <w:pPr>
        <w:pStyle w:val="Titre2"/>
      </w:pPr>
      <w:bookmarkStart w:id="54" w:name="_Toc232429676"/>
      <w:r w:rsidRPr="00465208">
        <w:t>1</w:t>
      </w:r>
      <w:r w:rsidR="0061629F">
        <w:t>3</w:t>
      </w:r>
      <w:r w:rsidRPr="00465208">
        <w:t xml:space="preserve">.1. </w:t>
      </w:r>
      <w:r w:rsidR="00562F9A" w:rsidRPr="00465208">
        <w:t>Oveng Council Launches New Governance Milestone in the Dja Landscape</w:t>
      </w:r>
      <w:bookmarkEnd w:id="54"/>
    </w:p>
    <w:p w14:paraId="4A48E097" w14:textId="77777777" w:rsidR="007B09CE" w:rsidRPr="00465208" w:rsidRDefault="00562F9A" w:rsidP="00465208">
      <w:pPr>
        <w:spacing w:before="80" w:after="160"/>
        <w:jc w:val="both"/>
        <w:rPr>
          <w:rFonts w:ascii="Times New Roman" w:hAnsi="Times New Roman" w:cs="Times New Roman"/>
          <w:lang w:val="en-GB"/>
        </w:rPr>
      </w:pPr>
      <w:r w:rsidRPr="00465208">
        <w:rPr>
          <w:rFonts w:ascii="Times New Roman" w:hAnsi="Times New Roman" w:cs="Times New Roman"/>
          <w:i/>
          <w:iCs/>
          <w:color w:val="757575"/>
          <w:sz w:val="20"/>
          <w:szCs w:val="20"/>
          <w:lang w:val="en-GB"/>
        </w:rPr>
        <w:t>25 May 2026</w:t>
      </w:r>
    </w:p>
    <w:p w14:paraId="68DCD84B" w14:textId="77777777" w:rsidR="007B09CE" w:rsidRPr="00465208" w:rsidRDefault="00562F9A" w:rsidP="00465208">
      <w:pPr>
        <w:spacing w:after="160"/>
        <w:jc w:val="both"/>
        <w:rPr>
          <w:rFonts w:ascii="Times New Roman" w:hAnsi="Times New Roman" w:cs="Times New Roman"/>
          <w:lang w:val="en-GB"/>
        </w:rPr>
      </w:pPr>
      <w:r w:rsidRPr="00465208">
        <w:rPr>
          <w:rFonts w:ascii="Times New Roman" w:hAnsi="Times New Roman" w:cs="Times New Roman"/>
          <w:b/>
          <w:bCs/>
          <w:color w:val="757575"/>
          <w:sz w:val="18"/>
          <w:szCs w:val="18"/>
          <w:lang w:val="en-GB"/>
        </w:rPr>
        <w:t xml:space="preserve">Source: </w:t>
      </w:r>
      <w:r w:rsidRPr="00465208">
        <w:rPr>
          <w:rFonts w:ascii="Times New Roman" w:hAnsi="Times New Roman" w:cs="Times New Roman"/>
          <w:i/>
          <w:iCs/>
          <w:color w:val="757575"/>
          <w:sz w:val="18"/>
          <w:szCs w:val="18"/>
          <w:lang w:val="en-GB"/>
        </w:rPr>
        <w:t>https://www.congolandscapes.org/news/oveng-council-launches-new-governance-milestone-dja-landscape</w:t>
      </w:r>
    </w:p>
    <w:p w14:paraId="55B88A5B" w14:textId="77777777" w:rsidR="00562F9A" w:rsidRPr="00465208" w:rsidRDefault="00562F9A" w:rsidP="00465208">
      <w:pPr>
        <w:spacing w:before="80" w:after="80"/>
        <w:jc w:val="both"/>
        <w:rPr>
          <w:rFonts w:ascii="Times New Roman" w:hAnsi="Times New Roman" w:cs="Times New Roman"/>
          <w:lang w:val="en-GB"/>
        </w:rPr>
      </w:pPr>
    </w:p>
    <w:p w14:paraId="14B27022" w14:textId="371C5A14" w:rsidR="007B09CE" w:rsidRPr="00173040" w:rsidRDefault="00562F9A" w:rsidP="00173040">
      <w:pPr>
        <w:spacing w:before="80" w:after="80" w:line="360" w:lineRule="auto"/>
        <w:ind w:firstLine="708"/>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Funded by the Global Environment Facility (GEF-8) and implemented by Cameroon's Ministry of Environment, Protection of Nature and Sustainable Development, the Dja Landscape Project is designed to strengthen governance and enhance ecosystem connectivity for biodiversity conservation, while creating sustainable livelihood opportunities for local communities.</w:t>
      </w:r>
    </w:p>
    <w:p w14:paraId="1C848AAA" w14:textId="77777777" w:rsidR="007B09CE" w:rsidRPr="00173040" w:rsidRDefault="00562F9A" w:rsidP="00173040">
      <w:pPr>
        <w:spacing w:before="80" w:after="80" w:line="360" w:lineRule="auto"/>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Officially launched on September 10, 2025, the project has moved swiftly from vision to action laying the foundation for lasting, system-wide transformation. A new era of community-driven environmental governance is now taking shape in southern Cameroon. In this context, the Oveng Council has demonstrated strong leadership by becoming the third municipality within the Dja Landscape to initiate the establishment of a Municipal Landscape Management Commission (MLMC), marking a significant step toward inclusive and participatory land management.</w:t>
      </w:r>
    </w:p>
    <w:p w14:paraId="23C86C15" w14:textId="77777777" w:rsidR="007B09CE" w:rsidRPr="00173040" w:rsidRDefault="00562F9A" w:rsidP="00173040">
      <w:pPr>
        <w:spacing w:before="80" w:after="80" w:line="360" w:lineRule="auto"/>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Following similar moves by Mintom and Djoum earlier in 2026, Oveng is helping shape a growing network of local governance structures designed to protect one of the Congo Basin's most vital ecosystems while ensuring communities remain at the heart of decision-making.</w:t>
      </w:r>
    </w:p>
    <w:p w14:paraId="5AE730AD" w14:textId="144A0403" w:rsidR="007B09CE" w:rsidRPr="00465208" w:rsidRDefault="00890E37" w:rsidP="00465208">
      <w:pPr>
        <w:pStyle w:val="Titre2"/>
        <w:jc w:val="both"/>
        <w:rPr>
          <w:rFonts w:cs="Times New Roman"/>
        </w:rPr>
      </w:pPr>
      <w:bookmarkStart w:id="55" w:name="_Toc232429677"/>
      <w:r w:rsidRPr="00465208">
        <w:rPr>
          <w:rFonts w:cs="Times New Roman"/>
        </w:rPr>
        <w:t>1</w:t>
      </w:r>
      <w:r w:rsidR="0061629F">
        <w:rPr>
          <w:rFonts w:cs="Times New Roman"/>
        </w:rPr>
        <w:t>3</w:t>
      </w:r>
      <w:r w:rsidRPr="00465208">
        <w:rPr>
          <w:rFonts w:cs="Times New Roman"/>
        </w:rPr>
        <w:t>.</w:t>
      </w:r>
      <w:r w:rsidR="0061629F">
        <w:rPr>
          <w:rFonts w:cs="Times New Roman"/>
        </w:rPr>
        <w:t>2</w:t>
      </w:r>
      <w:r w:rsidRPr="00465208">
        <w:rPr>
          <w:rFonts w:cs="Times New Roman"/>
        </w:rPr>
        <w:t xml:space="preserve">. </w:t>
      </w:r>
      <w:r w:rsidR="00562F9A" w:rsidRPr="00465208">
        <w:rPr>
          <w:rFonts w:cs="Times New Roman"/>
        </w:rPr>
        <w:t>From Community Consent to Concrete Action</w:t>
      </w:r>
      <w:bookmarkEnd w:id="55"/>
    </w:p>
    <w:p w14:paraId="72434EE3" w14:textId="77777777" w:rsidR="007B09CE" w:rsidRPr="00173040" w:rsidRDefault="00562F9A" w:rsidP="00173040">
      <w:pPr>
        <w:spacing w:before="80" w:after="80" w:line="360" w:lineRule="auto"/>
        <w:ind w:firstLine="708"/>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 xml:space="preserve">On 6 April 2026, </w:t>
      </w:r>
      <w:proofErr w:type="spellStart"/>
      <w:r w:rsidRPr="00173040">
        <w:rPr>
          <w:rFonts w:ascii="Times New Roman" w:hAnsi="Times New Roman" w:cs="Times New Roman"/>
          <w:sz w:val="24"/>
          <w:szCs w:val="24"/>
          <w:lang w:val="en-GB"/>
        </w:rPr>
        <w:t>Oveng's</w:t>
      </w:r>
      <w:proofErr w:type="spellEnd"/>
      <w:r w:rsidRPr="00173040">
        <w:rPr>
          <w:rFonts w:ascii="Times New Roman" w:hAnsi="Times New Roman" w:cs="Times New Roman"/>
          <w:sz w:val="24"/>
          <w:szCs w:val="24"/>
          <w:lang w:val="en-GB"/>
        </w:rPr>
        <w:t xml:space="preserve"> municipal leadership formalized this progress by establishing an Ad Hoc Committee tasked with reviewing and validating the framework for the future MLMC.</w:t>
      </w:r>
    </w:p>
    <w:p w14:paraId="1B3645D7" w14:textId="77777777" w:rsidR="007B09CE" w:rsidRPr="00173040" w:rsidRDefault="00562F9A" w:rsidP="00173040">
      <w:pPr>
        <w:spacing w:before="80" w:after="80" w:line="360" w:lineRule="auto"/>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This decision didn't emerge in isolation — it builds on a strong legal and participatory foundation. Grounded in Cameroon's decentralization laws and guided by the principles of Free, Prior, and Informed Consent (FPIC), the initiative reflects a broader shift toward governance models that prioritize transparency, equity, and local ownership.</w:t>
      </w:r>
    </w:p>
    <w:p w14:paraId="0C2207D3" w14:textId="77777777" w:rsidR="007B09CE" w:rsidRPr="00465208" w:rsidRDefault="00562F9A" w:rsidP="00173040">
      <w:pPr>
        <w:spacing w:before="80" w:after="80" w:line="360" w:lineRule="auto"/>
        <w:jc w:val="both"/>
        <w:rPr>
          <w:rFonts w:ascii="Times New Roman" w:hAnsi="Times New Roman" w:cs="Times New Roman"/>
          <w:lang w:val="en-GB"/>
        </w:rPr>
      </w:pPr>
      <w:r w:rsidRPr="00465208">
        <w:rPr>
          <w:rFonts w:ascii="Times New Roman" w:hAnsi="Times New Roman" w:cs="Times New Roman"/>
          <w:b/>
          <w:bCs/>
          <w:lang w:val="en-GB"/>
        </w:rPr>
        <w:t>The committee has a focused mission:</w:t>
      </w:r>
    </w:p>
    <w:p w14:paraId="1092DE68" w14:textId="77777777" w:rsidR="007B09CE" w:rsidRPr="00173040" w:rsidRDefault="00562F9A" w:rsidP="00173040">
      <w:pPr>
        <w:pStyle w:val="Paragraphedeliste"/>
        <w:numPr>
          <w:ilvl w:val="0"/>
          <w:numId w:val="2"/>
        </w:numPr>
        <w:spacing w:before="40" w:after="40" w:line="360" w:lineRule="auto"/>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 xml:space="preserve">Review and </w:t>
      </w:r>
      <w:proofErr w:type="spellStart"/>
      <w:r w:rsidRPr="00173040">
        <w:rPr>
          <w:rFonts w:ascii="Times New Roman" w:hAnsi="Times New Roman" w:cs="Times New Roman"/>
          <w:sz w:val="24"/>
          <w:szCs w:val="24"/>
          <w:lang w:val="en-GB"/>
        </w:rPr>
        <w:t>analyze</w:t>
      </w:r>
      <w:proofErr w:type="spellEnd"/>
      <w:r w:rsidRPr="00173040">
        <w:rPr>
          <w:rFonts w:ascii="Times New Roman" w:hAnsi="Times New Roman" w:cs="Times New Roman"/>
          <w:sz w:val="24"/>
          <w:szCs w:val="24"/>
          <w:lang w:val="en-GB"/>
        </w:rPr>
        <w:t xml:space="preserve"> the proposed framework for both the MLMC and the wider Dja Landscape Management Board</w:t>
      </w:r>
    </w:p>
    <w:p w14:paraId="6D6AEA76" w14:textId="77777777" w:rsidR="007B09CE" w:rsidRPr="00173040" w:rsidRDefault="00562F9A" w:rsidP="00173040">
      <w:pPr>
        <w:pStyle w:val="Paragraphedeliste"/>
        <w:numPr>
          <w:ilvl w:val="0"/>
          <w:numId w:val="2"/>
        </w:numPr>
        <w:spacing w:before="40" w:after="40" w:line="360" w:lineRule="auto"/>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Contribute to validating a final, consensus-based governance framework</w:t>
      </w:r>
    </w:p>
    <w:p w14:paraId="39B190ED" w14:textId="77777777" w:rsidR="007B09CE" w:rsidRPr="00173040" w:rsidRDefault="00562F9A" w:rsidP="00173040">
      <w:pPr>
        <w:pStyle w:val="Paragraphedeliste"/>
        <w:numPr>
          <w:ilvl w:val="0"/>
          <w:numId w:val="2"/>
        </w:numPr>
        <w:spacing w:before="40" w:after="40" w:line="360" w:lineRule="auto"/>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Ensure that community voices — especially those of Indigenous peoples — are fully embedded in the process</w:t>
      </w:r>
    </w:p>
    <w:p w14:paraId="6C11A8D7" w14:textId="77777777" w:rsidR="007B09CE" w:rsidRPr="00173040" w:rsidRDefault="00562F9A" w:rsidP="00173040">
      <w:pPr>
        <w:spacing w:before="80" w:after="80" w:line="360" w:lineRule="auto"/>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lastRenderedPageBreak/>
        <w:t>Importantly, this is a temporary body with a clear mandate. Once the framework is finalized and adopted, the committee will dissolve — keeping the process efficient and purpose-driven.</w:t>
      </w:r>
    </w:p>
    <w:p w14:paraId="7C872AA6" w14:textId="37488F07" w:rsidR="007B09CE" w:rsidRPr="00465208" w:rsidRDefault="00562F9A" w:rsidP="00465208">
      <w:pPr>
        <w:spacing w:before="80" w:after="80"/>
        <w:jc w:val="both"/>
        <w:rPr>
          <w:rFonts w:ascii="Times New Roman" w:hAnsi="Times New Roman" w:cs="Times New Roman"/>
          <w:b/>
          <w:bCs/>
          <w:lang w:val="en-GB"/>
        </w:rPr>
      </w:pPr>
      <w:r w:rsidRPr="00465208">
        <w:rPr>
          <w:rFonts w:ascii="Times New Roman" w:hAnsi="Times New Roman" w:cs="Times New Roman"/>
          <w:i/>
          <w:iCs/>
          <w:noProof/>
          <w:color w:val="757575"/>
          <w:sz w:val="18"/>
          <w:szCs w:val="18"/>
        </w:rPr>
        <w:drawing>
          <wp:inline distT="0" distB="0" distL="0" distR="0" wp14:anchorId="20E017AF" wp14:editId="1CF1FEC1">
            <wp:extent cx="6120130" cy="351155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120130" cy="3511550"/>
                    </a:xfrm>
                    <a:prstGeom prst="rect">
                      <a:avLst/>
                    </a:prstGeom>
                  </pic:spPr>
                </pic:pic>
              </a:graphicData>
            </a:graphic>
          </wp:inline>
        </w:drawing>
      </w:r>
      <w:r w:rsidRPr="00465208">
        <w:rPr>
          <w:rFonts w:ascii="Times New Roman" w:hAnsi="Times New Roman" w:cs="Times New Roman"/>
          <w:i/>
          <w:iCs/>
          <w:color w:val="757575"/>
          <w:sz w:val="18"/>
          <w:szCs w:val="18"/>
          <w:lang w:val="en-GB"/>
        </w:rPr>
        <w:t xml:space="preserve">  </w:t>
      </w:r>
      <w:r w:rsidRPr="00465208">
        <w:rPr>
          <w:rFonts w:ascii="Times New Roman" w:hAnsi="Times New Roman" w:cs="Times New Roman"/>
          <w:b/>
          <w:bCs/>
          <w:i/>
          <w:iCs/>
          <w:color w:val="757575"/>
          <w:sz w:val="18"/>
          <w:szCs w:val="18"/>
          <w:lang w:val="en-GB"/>
        </w:rPr>
        <w:t>FPIC declaration signed by community members in Oveng</w:t>
      </w:r>
    </w:p>
    <w:p w14:paraId="687C2DE5" w14:textId="05CECF4B" w:rsidR="007B09CE" w:rsidRPr="00465208" w:rsidRDefault="0036301B" w:rsidP="00465208">
      <w:pPr>
        <w:pStyle w:val="Titre2"/>
        <w:jc w:val="both"/>
        <w:rPr>
          <w:rFonts w:cs="Times New Roman"/>
        </w:rPr>
      </w:pPr>
      <w:bookmarkStart w:id="56" w:name="_Toc232429678"/>
      <w:r w:rsidRPr="00465208">
        <w:rPr>
          <w:rFonts w:cs="Times New Roman"/>
        </w:rPr>
        <w:t>1</w:t>
      </w:r>
      <w:r w:rsidR="0061629F">
        <w:rPr>
          <w:rFonts w:cs="Times New Roman"/>
        </w:rPr>
        <w:t>3</w:t>
      </w:r>
      <w:r w:rsidRPr="00465208">
        <w:rPr>
          <w:rFonts w:cs="Times New Roman"/>
        </w:rPr>
        <w:t>.</w:t>
      </w:r>
      <w:r w:rsidR="0061629F">
        <w:rPr>
          <w:rFonts w:cs="Times New Roman"/>
        </w:rPr>
        <w:t>3</w:t>
      </w:r>
      <w:r w:rsidRPr="00465208">
        <w:rPr>
          <w:rFonts w:cs="Times New Roman"/>
        </w:rPr>
        <w:t xml:space="preserve">. </w:t>
      </w:r>
      <w:r w:rsidR="00562F9A" w:rsidRPr="00465208">
        <w:rPr>
          <w:rFonts w:cs="Times New Roman"/>
        </w:rPr>
        <w:t>A Process Rooted in Community Voice</w:t>
      </w:r>
      <w:bookmarkEnd w:id="56"/>
    </w:p>
    <w:p w14:paraId="7EF99350" w14:textId="77777777" w:rsidR="007B09CE" w:rsidRPr="00173040" w:rsidRDefault="00562F9A" w:rsidP="00173040">
      <w:pPr>
        <w:spacing w:before="80" w:after="80" w:line="360" w:lineRule="auto"/>
        <w:ind w:firstLine="708"/>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What makes Oveng's progress particularly noteworthy is what came before it. On 27 March 2026, a diverse group of stakeholders gathered for a major consultation forum. Local authorities, traditional leaders, Indigenous Baka communities, women, youth, farmers, civil society, and private sector representatives all took part in shaping the future of their landscape.</w:t>
      </w:r>
    </w:p>
    <w:p w14:paraId="0B5023D9" w14:textId="77777777" w:rsidR="00562F9A" w:rsidRPr="00173040" w:rsidRDefault="00562F9A" w:rsidP="00173040">
      <w:pPr>
        <w:spacing w:before="80" w:after="80" w:line="360" w:lineRule="auto"/>
        <w:jc w:val="both"/>
        <w:rPr>
          <w:rFonts w:ascii="Times New Roman" w:hAnsi="Times New Roman" w:cs="Times New Roman"/>
          <w:sz w:val="24"/>
          <w:szCs w:val="24"/>
          <w:lang w:val="en-GB"/>
        </w:rPr>
      </w:pPr>
      <w:r w:rsidRPr="00173040">
        <w:rPr>
          <w:rFonts w:ascii="Times New Roman" w:hAnsi="Times New Roman" w:cs="Times New Roman"/>
          <w:sz w:val="24"/>
          <w:szCs w:val="24"/>
          <w:lang w:val="en-GB"/>
        </w:rPr>
        <w:t>This was not symbolic participation — it was a structured and meaningful process anchored in FPIC principles. Participants confirmed their support in a formal declaration:</w:t>
      </w:r>
    </w:p>
    <w:p w14:paraId="484B8100" w14:textId="7E210088" w:rsidR="007B09CE" w:rsidRDefault="00562F9A" w:rsidP="00173040">
      <w:pPr>
        <w:spacing w:before="80" w:after="80" w:line="360" w:lineRule="auto"/>
        <w:jc w:val="both"/>
        <w:rPr>
          <w:rFonts w:ascii="Times New Roman" w:hAnsi="Times New Roman" w:cs="Times New Roman"/>
          <w:i/>
          <w:iCs/>
          <w:color w:val="2E7D32"/>
          <w:sz w:val="24"/>
          <w:szCs w:val="24"/>
          <w:lang w:val="en-GB"/>
        </w:rPr>
      </w:pPr>
      <w:r w:rsidRPr="00173040">
        <w:rPr>
          <w:rFonts w:ascii="Times New Roman" w:hAnsi="Times New Roman" w:cs="Times New Roman"/>
          <w:i/>
          <w:iCs/>
          <w:color w:val="2E7D32"/>
          <w:sz w:val="24"/>
          <w:szCs w:val="24"/>
          <w:lang w:val="en-GB"/>
        </w:rPr>
        <w:t>"We have been sufficiently informed of the objectives and the process... We give our free consent."</w:t>
      </w:r>
    </w:p>
    <w:p w14:paraId="531E5C23" w14:textId="77777777" w:rsidR="00CE6207" w:rsidRPr="00173040" w:rsidRDefault="00CE6207" w:rsidP="00173040">
      <w:pPr>
        <w:spacing w:before="80" w:after="80" w:line="360" w:lineRule="auto"/>
        <w:jc w:val="both"/>
        <w:rPr>
          <w:rFonts w:ascii="Times New Roman" w:hAnsi="Times New Roman" w:cs="Times New Roman"/>
          <w:sz w:val="24"/>
          <w:szCs w:val="24"/>
          <w:lang w:val="en-GB"/>
        </w:rPr>
      </w:pPr>
    </w:p>
    <w:p w14:paraId="13A0B8DD" w14:textId="77777777" w:rsidR="007B09CE" w:rsidRPr="00465208" w:rsidRDefault="00562F9A" w:rsidP="00465208">
      <w:pPr>
        <w:spacing w:before="80" w:after="80"/>
        <w:jc w:val="both"/>
        <w:rPr>
          <w:rFonts w:ascii="Times New Roman" w:hAnsi="Times New Roman" w:cs="Times New Roman"/>
          <w:lang w:val="en-GB"/>
        </w:rPr>
      </w:pPr>
      <w:r w:rsidRPr="00465208">
        <w:rPr>
          <w:rFonts w:ascii="Times New Roman" w:hAnsi="Times New Roman" w:cs="Times New Roman"/>
          <w:b/>
          <w:bCs/>
          <w:lang w:val="en-GB"/>
        </w:rPr>
        <w:t>The Three Foundations of FPIC:</w:t>
      </w:r>
    </w:p>
    <w:p w14:paraId="17E0C44A" w14:textId="77777777" w:rsidR="007B09CE" w:rsidRPr="00CE6207" w:rsidRDefault="00562F9A" w:rsidP="00CE6207">
      <w:pPr>
        <w:pStyle w:val="Paragraphedeliste"/>
        <w:numPr>
          <w:ilvl w:val="0"/>
          <w:numId w:val="2"/>
        </w:numPr>
        <w:spacing w:before="40" w:after="40" w:line="360" w:lineRule="auto"/>
        <w:jc w:val="both"/>
        <w:rPr>
          <w:rFonts w:ascii="Times New Roman" w:hAnsi="Times New Roman" w:cs="Times New Roman"/>
          <w:sz w:val="24"/>
          <w:szCs w:val="24"/>
          <w:lang w:val="en-GB"/>
        </w:rPr>
      </w:pPr>
      <w:r w:rsidRPr="00CE6207">
        <w:rPr>
          <w:rFonts w:ascii="Times New Roman" w:hAnsi="Times New Roman" w:cs="Times New Roman"/>
          <w:sz w:val="24"/>
          <w:szCs w:val="24"/>
          <w:lang w:val="en-GB"/>
        </w:rPr>
        <w:t>Free: Participation was voluntary, without pressure or coercion</w:t>
      </w:r>
    </w:p>
    <w:p w14:paraId="24D701BB" w14:textId="77777777" w:rsidR="007B09CE" w:rsidRPr="00CE6207" w:rsidRDefault="00562F9A" w:rsidP="00CE6207">
      <w:pPr>
        <w:pStyle w:val="Paragraphedeliste"/>
        <w:numPr>
          <w:ilvl w:val="0"/>
          <w:numId w:val="2"/>
        </w:numPr>
        <w:spacing w:before="40" w:after="40" w:line="360" w:lineRule="auto"/>
        <w:jc w:val="both"/>
        <w:rPr>
          <w:rFonts w:ascii="Times New Roman" w:hAnsi="Times New Roman" w:cs="Times New Roman"/>
          <w:sz w:val="24"/>
          <w:szCs w:val="24"/>
          <w:lang w:val="en-GB"/>
        </w:rPr>
      </w:pPr>
      <w:r w:rsidRPr="00CE6207">
        <w:rPr>
          <w:rFonts w:ascii="Times New Roman" w:hAnsi="Times New Roman" w:cs="Times New Roman"/>
          <w:sz w:val="24"/>
          <w:szCs w:val="24"/>
          <w:lang w:val="en-GB"/>
        </w:rPr>
        <w:t>Prior: Communities were informed well in advance through outreach and sensitization</w:t>
      </w:r>
    </w:p>
    <w:p w14:paraId="676A3B46" w14:textId="77777777" w:rsidR="007B09CE" w:rsidRPr="00CE6207" w:rsidRDefault="00562F9A" w:rsidP="00CE6207">
      <w:pPr>
        <w:pStyle w:val="Paragraphedeliste"/>
        <w:numPr>
          <w:ilvl w:val="0"/>
          <w:numId w:val="2"/>
        </w:numPr>
        <w:spacing w:before="40" w:after="40" w:line="360" w:lineRule="auto"/>
        <w:jc w:val="both"/>
        <w:rPr>
          <w:rFonts w:ascii="Times New Roman" w:hAnsi="Times New Roman" w:cs="Times New Roman"/>
          <w:sz w:val="24"/>
          <w:szCs w:val="24"/>
          <w:lang w:val="en-GB"/>
        </w:rPr>
      </w:pPr>
      <w:r w:rsidRPr="00CE6207">
        <w:rPr>
          <w:rFonts w:ascii="Times New Roman" w:hAnsi="Times New Roman" w:cs="Times New Roman"/>
          <w:sz w:val="24"/>
          <w:szCs w:val="24"/>
          <w:lang w:val="en-GB"/>
        </w:rPr>
        <w:t>Informed: Information was shared clearly and accessibly, including in local languages</w:t>
      </w:r>
    </w:p>
    <w:p w14:paraId="7170CC2F" w14:textId="2D4A08E3" w:rsidR="007B09CE" w:rsidRPr="00465208" w:rsidRDefault="0036301B" w:rsidP="00465208">
      <w:pPr>
        <w:pStyle w:val="Titre2"/>
        <w:jc w:val="both"/>
        <w:rPr>
          <w:rFonts w:cs="Times New Roman"/>
        </w:rPr>
      </w:pPr>
      <w:bookmarkStart w:id="57" w:name="_Toc232429679"/>
      <w:r w:rsidRPr="00465208">
        <w:rPr>
          <w:rFonts w:cs="Times New Roman"/>
        </w:rPr>
        <w:t>1</w:t>
      </w:r>
      <w:r w:rsidR="0061629F">
        <w:rPr>
          <w:rFonts w:cs="Times New Roman"/>
        </w:rPr>
        <w:t>3</w:t>
      </w:r>
      <w:r w:rsidRPr="00465208">
        <w:rPr>
          <w:rFonts w:cs="Times New Roman"/>
        </w:rPr>
        <w:t>.</w:t>
      </w:r>
      <w:r w:rsidR="0061629F">
        <w:rPr>
          <w:rFonts w:cs="Times New Roman"/>
        </w:rPr>
        <w:t>4</w:t>
      </w:r>
      <w:r w:rsidRPr="00465208">
        <w:rPr>
          <w:rFonts w:cs="Times New Roman"/>
        </w:rPr>
        <w:t xml:space="preserve">. </w:t>
      </w:r>
      <w:r w:rsidR="00562F9A" w:rsidRPr="00465208">
        <w:rPr>
          <w:rFonts w:cs="Times New Roman"/>
        </w:rPr>
        <w:t>A Committee That Reflects the Community</w:t>
      </w:r>
      <w:bookmarkEnd w:id="57"/>
    </w:p>
    <w:p w14:paraId="0F562C86" w14:textId="77777777" w:rsidR="007B09CE" w:rsidRPr="00CE6207" w:rsidRDefault="00562F9A" w:rsidP="00CE6207">
      <w:pPr>
        <w:spacing w:before="80" w:after="80" w:line="360" w:lineRule="auto"/>
        <w:ind w:firstLine="708"/>
        <w:jc w:val="both"/>
        <w:rPr>
          <w:rFonts w:ascii="Times New Roman" w:hAnsi="Times New Roman" w:cs="Times New Roman"/>
          <w:sz w:val="24"/>
          <w:szCs w:val="24"/>
          <w:lang w:val="en-GB"/>
        </w:rPr>
      </w:pPr>
      <w:r w:rsidRPr="00CE6207">
        <w:rPr>
          <w:rFonts w:ascii="Times New Roman" w:hAnsi="Times New Roman" w:cs="Times New Roman"/>
          <w:sz w:val="24"/>
          <w:szCs w:val="24"/>
          <w:lang w:val="en-GB"/>
        </w:rPr>
        <w:t xml:space="preserve">The newly established Ad Hoc Committee brings together 12 representatives from across Oveng's social fabric. It includes municipal officials, traditional authorities, a representative of the </w:t>
      </w:r>
      <w:r w:rsidRPr="00CE6207">
        <w:rPr>
          <w:rFonts w:ascii="Times New Roman" w:hAnsi="Times New Roman" w:cs="Times New Roman"/>
          <w:sz w:val="24"/>
          <w:szCs w:val="24"/>
          <w:lang w:val="en-GB"/>
        </w:rPr>
        <w:lastRenderedPageBreak/>
        <w:t>Indigenous Baka community, as well as voices from women, youth, civil society, the private sector, and farmers' groups. This diverse composition ensures that the governance framework is shaped by those who live and depend on the landscape every day.</w:t>
      </w:r>
    </w:p>
    <w:p w14:paraId="77F6D77C" w14:textId="372D04A3" w:rsidR="007B09CE" w:rsidRPr="00465208" w:rsidRDefault="0036301B" w:rsidP="00465208">
      <w:pPr>
        <w:pStyle w:val="Titre2"/>
        <w:jc w:val="both"/>
        <w:rPr>
          <w:rFonts w:cs="Times New Roman"/>
        </w:rPr>
      </w:pPr>
      <w:bookmarkStart w:id="58" w:name="_Toc232429680"/>
      <w:r w:rsidRPr="00465208">
        <w:rPr>
          <w:rFonts w:cs="Times New Roman"/>
        </w:rPr>
        <w:t>1</w:t>
      </w:r>
      <w:r w:rsidR="0061629F">
        <w:rPr>
          <w:rFonts w:cs="Times New Roman"/>
        </w:rPr>
        <w:t>3</w:t>
      </w:r>
      <w:r w:rsidRPr="00465208">
        <w:rPr>
          <w:rFonts w:cs="Times New Roman"/>
        </w:rPr>
        <w:t>.</w:t>
      </w:r>
      <w:r w:rsidR="0061629F">
        <w:rPr>
          <w:rFonts w:cs="Times New Roman"/>
        </w:rPr>
        <w:t>5</w:t>
      </w:r>
      <w:r w:rsidRPr="00465208">
        <w:rPr>
          <w:rFonts w:cs="Times New Roman"/>
        </w:rPr>
        <w:t xml:space="preserve">. </w:t>
      </w:r>
      <w:r w:rsidR="00562F9A" w:rsidRPr="00465208">
        <w:rPr>
          <w:rFonts w:cs="Times New Roman"/>
        </w:rPr>
        <w:t>Looking Ahead: Building Lasting Governance</w:t>
      </w:r>
      <w:bookmarkEnd w:id="58"/>
    </w:p>
    <w:p w14:paraId="53B5A2D6" w14:textId="461319E1" w:rsidR="007B09CE" w:rsidRPr="00465208" w:rsidRDefault="00562F9A" w:rsidP="006B335F">
      <w:pPr>
        <w:spacing w:before="80" w:after="80" w:line="360" w:lineRule="auto"/>
        <w:ind w:firstLine="708"/>
        <w:jc w:val="both"/>
        <w:rPr>
          <w:rFonts w:ascii="Times New Roman" w:hAnsi="Times New Roman" w:cs="Times New Roman"/>
          <w:lang w:val="en-GB"/>
        </w:rPr>
      </w:pPr>
      <w:r w:rsidRPr="00CE6207">
        <w:rPr>
          <w:rFonts w:ascii="Times New Roman" w:hAnsi="Times New Roman" w:cs="Times New Roman"/>
          <w:sz w:val="24"/>
          <w:szCs w:val="24"/>
          <w:lang w:val="en-GB"/>
        </w:rPr>
        <w:t>While the Ad Hoc Committee is temporary, its impact will be long-lasting. Once the framework is finalized, it will pave the way for the creation of a permanent Municipal Landscape Management Commission in Oveng and the launch of a broader Dja Landscape Management Board, connecting councils, communities, and institutions across the region. Together, these structures will form the backbone of a new governance model — one that balances environmental protection with community empowerment</w:t>
      </w:r>
      <w:r w:rsidRPr="00465208">
        <w:rPr>
          <w:rFonts w:ascii="Times New Roman" w:hAnsi="Times New Roman" w:cs="Times New Roman"/>
          <w:lang w:val="en-GB"/>
        </w:rPr>
        <w:t>.</w:t>
      </w:r>
    </w:p>
    <w:p w14:paraId="65D4B45D" w14:textId="7B32826A" w:rsidR="00562F9A" w:rsidRPr="00465208" w:rsidRDefault="00562F9A" w:rsidP="00465208">
      <w:pPr>
        <w:spacing w:before="80" w:after="80"/>
        <w:jc w:val="both"/>
        <w:rPr>
          <w:rFonts w:ascii="Times New Roman" w:hAnsi="Times New Roman" w:cs="Times New Roman"/>
          <w:lang w:val="en-GB"/>
        </w:rPr>
      </w:pPr>
      <w:r w:rsidRPr="00465208">
        <w:rPr>
          <w:rFonts w:ascii="Times New Roman" w:hAnsi="Times New Roman" w:cs="Times New Roman"/>
          <w:noProof/>
        </w:rPr>
        <w:drawing>
          <wp:inline distT="0" distB="0" distL="0" distR="0" wp14:anchorId="5BC212AB" wp14:editId="06990719">
            <wp:extent cx="6120130" cy="3155950"/>
            <wp:effectExtent l="0" t="0" r="0" b="635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120130" cy="3155950"/>
                    </a:xfrm>
                    <a:prstGeom prst="rect">
                      <a:avLst/>
                    </a:prstGeom>
                  </pic:spPr>
                </pic:pic>
              </a:graphicData>
            </a:graphic>
          </wp:inline>
        </w:drawing>
      </w:r>
    </w:p>
    <w:p w14:paraId="7A34D011" w14:textId="37B20BB8" w:rsidR="007B09CE" w:rsidRPr="00465208" w:rsidRDefault="00562F9A" w:rsidP="00465208">
      <w:pPr>
        <w:spacing w:before="80" w:after="80"/>
        <w:jc w:val="both"/>
        <w:rPr>
          <w:rFonts w:ascii="Times New Roman" w:hAnsi="Times New Roman" w:cs="Times New Roman"/>
          <w:b/>
          <w:bCs/>
          <w:lang w:val="en-GB"/>
        </w:rPr>
      </w:pPr>
      <w:r w:rsidRPr="00465208">
        <w:rPr>
          <w:rFonts w:ascii="Times New Roman" w:hAnsi="Times New Roman" w:cs="Times New Roman"/>
          <w:b/>
          <w:bCs/>
          <w:i/>
          <w:iCs/>
          <w:color w:val="757575"/>
          <w:sz w:val="18"/>
          <w:szCs w:val="18"/>
          <w:lang w:val="en-GB"/>
        </w:rPr>
        <w:t>Official Oveng governance decisions document]</w:t>
      </w:r>
    </w:p>
    <w:p w14:paraId="571F24B2" w14:textId="08BBE645" w:rsidR="007B09CE" w:rsidRPr="00465208" w:rsidRDefault="0036301B" w:rsidP="00465208">
      <w:pPr>
        <w:pStyle w:val="Titre2"/>
        <w:jc w:val="both"/>
        <w:rPr>
          <w:rFonts w:cs="Times New Roman"/>
        </w:rPr>
      </w:pPr>
      <w:bookmarkStart w:id="59" w:name="_Toc232429681"/>
      <w:r w:rsidRPr="00465208">
        <w:rPr>
          <w:rFonts w:cs="Times New Roman"/>
        </w:rPr>
        <w:t>1</w:t>
      </w:r>
      <w:r w:rsidR="0061629F">
        <w:rPr>
          <w:rFonts w:cs="Times New Roman"/>
        </w:rPr>
        <w:t>3</w:t>
      </w:r>
      <w:r w:rsidRPr="00465208">
        <w:rPr>
          <w:rFonts w:cs="Times New Roman"/>
        </w:rPr>
        <w:t>.</w:t>
      </w:r>
      <w:r w:rsidR="0061629F">
        <w:rPr>
          <w:rFonts w:cs="Times New Roman"/>
        </w:rPr>
        <w:t>6</w:t>
      </w:r>
      <w:r w:rsidRPr="00465208">
        <w:rPr>
          <w:rFonts w:cs="Times New Roman"/>
        </w:rPr>
        <w:t xml:space="preserve">. </w:t>
      </w:r>
      <w:r w:rsidR="00562F9A" w:rsidRPr="00465208">
        <w:rPr>
          <w:rFonts w:cs="Times New Roman"/>
        </w:rPr>
        <w:t>A Growing Movement Across the Dja Landscape</w:t>
      </w:r>
      <w:bookmarkEnd w:id="59"/>
    </w:p>
    <w:p w14:paraId="60CF98B4" w14:textId="77777777" w:rsidR="007B09CE" w:rsidRPr="006B335F" w:rsidRDefault="00562F9A" w:rsidP="006B335F">
      <w:pPr>
        <w:spacing w:before="80" w:after="80" w:line="360" w:lineRule="auto"/>
        <w:ind w:firstLine="708"/>
        <w:jc w:val="both"/>
        <w:rPr>
          <w:rFonts w:ascii="Times New Roman" w:hAnsi="Times New Roman" w:cs="Times New Roman"/>
          <w:sz w:val="24"/>
          <w:szCs w:val="24"/>
          <w:lang w:val="en-GB"/>
        </w:rPr>
      </w:pPr>
      <w:r w:rsidRPr="006B335F">
        <w:rPr>
          <w:rFonts w:ascii="Times New Roman" w:hAnsi="Times New Roman" w:cs="Times New Roman"/>
          <w:sz w:val="24"/>
          <w:szCs w:val="24"/>
          <w:lang w:val="en-GB"/>
        </w:rPr>
        <w:t>With Oveng joining Mintom and Djoum, momentum is building toward a unified, landscape-wide governance system. This emerging model goes beyond conservation — it recognizes that the future of the Dja Landscape depends on the people who live there, ensuring they are not only consulted, but actively leading the stewardship of their environment. As this approach expands, it offers a powerful example of how inclusive governance can transform both communities and ecosystems for generations to come.</w:t>
      </w:r>
    </w:p>
    <w:p w14:paraId="17221BA4" w14:textId="2710C13F" w:rsidR="007B09CE" w:rsidRPr="00465208" w:rsidRDefault="007B09CE" w:rsidP="00465208">
      <w:pPr>
        <w:jc w:val="both"/>
        <w:rPr>
          <w:rFonts w:ascii="Times New Roman" w:hAnsi="Times New Roman" w:cs="Times New Roman"/>
          <w:lang w:val="en-GB"/>
        </w:rPr>
      </w:pPr>
    </w:p>
    <w:sectPr w:rsidR="007B09CE" w:rsidRPr="00465208">
      <w:footerReference w:type="default" r:id="rId43"/>
      <w:pgSz w:w="11906" w:h="16838"/>
      <w:pgMar w:top="1134" w:right="1134" w:bottom="1134" w:left="1134" w:header="708" w:footer="7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06BFF8" w14:textId="77777777" w:rsidR="00B02ADF" w:rsidRDefault="00B02ADF" w:rsidP="00BC41FD">
      <w:r>
        <w:separator/>
      </w:r>
    </w:p>
  </w:endnote>
  <w:endnote w:type="continuationSeparator" w:id="0">
    <w:p w14:paraId="702E323B" w14:textId="77777777" w:rsidR="00B02ADF" w:rsidRDefault="00B02ADF" w:rsidP="00BC41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9317832"/>
      <w:docPartObj>
        <w:docPartGallery w:val="Page Numbers (Bottom of Page)"/>
        <w:docPartUnique/>
      </w:docPartObj>
    </w:sdtPr>
    <w:sdtContent>
      <w:p w14:paraId="38389131" w14:textId="1F431A67" w:rsidR="00BC41FD" w:rsidRDefault="00BC41FD">
        <w:pPr>
          <w:pStyle w:val="Pieddepage"/>
          <w:jc w:val="center"/>
        </w:pPr>
        <w:r>
          <w:fldChar w:fldCharType="begin"/>
        </w:r>
        <w:r>
          <w:instrText>PAGE   \* MERGEFORMAT</w:instrText>
        </w:r>
        <w:r>
          <w:fldChar w:fldCharType="separate"/>
        </w:r>
        <w:r w:rsidR="00C34125">
          <w:rPr>
            <w:noProof/>
          </w:rPr>
          <w:t>iii</w:t>
        </w:r>
        <w:r>
          <w:fldChar w:fldCharType="end"/>
        </w:r>
      </w:p>
    </w:sdtContent>
  </w:sdt>
  <w:p w14:paraId="2A4032FC" w14:textId="77777777" w:rsidR="00BC41FD" w:rsidRDefault="00BC41FD">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3312520"/>
      <w:docPartObj>
        <w:docPartGallery w:val="Page Numbers (Bottom of Page)"/>
        <w:docPartUnique/>
      </w:docPartObj>
    </w:sdtPr>
    <w:sdtContent>
      <w:p w14:paraId="6310F5E1" w14:textId="3765240E" w:rsidR="00BC41FD" w:rsidRDefault="00BC41FD">
        <w:pPr>
          <w:pStyle w:val="Pieddepage"/>
          <w:jc w:val="center"/>
        </w:pPr>
        <w:r>
          <w:fldChar w:fldCharType="begin"/>
        </w:r>
        <w:r>
          <w:instrText>PAGE   \* MERGEFORMAT</w:instrText>
        </w:r>
        <w:r>
          <w:fldChar w:fldCharType="separate"/>
        </w:r>
        <w:r w:rsidR="00C34125">
          <w:rPr>
            <w:noProof/>
          </w:rPr>
          <w:t>18</w:t>
        </w:r>
        <w:r>
          <w:fldChar w:fldCharType="end"/>
        </w:r>
      </w:p>
    </w:sdtContent>
  </w:sdt>
  <w:p w14:paraId="0482B75A" w14:textId="77777777" w:rsidR="00BC41FD" w:rsidRDefault="00BC41FD">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2DBA20" w14:textId="77777777" w:rsidR="00B02ADF" w:rsidRDefault="00B02ADF" w:rsidP="00BC41FD">
      <w:r>
        <w:separator/>
      </w:r>
    </w:p>
  </w:footnote>
  <w:footnote w:type="continuationSeparator" w:id="0">
    <w:p w14:paraId="75CE3013" w14:textId="77777777" w:rsidR="00B02ADF" w:rsidRDefault="00B02ADF" w:rsidP="00BC41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54158"/>
    <w:multiLevelType w:val="hybridMultilevel"/>
    <w:tmpl w:val="2BACE600"/>
    <w:lvl w:ilvl="0" w:tplc="46DE441A">
      <w:start w:val="1"/>
      <w:numFmt w:val="bullet"/>
      <w:lvlText w:val="●"/>
      <w:lvlJc w:val="left"/>
      <w:pPr>
        <w:ind w:left="720" w:hanging="360"/>
      </w:pPr>
    </w:lvl>
    <w:lvl w:ilvl="1" w:tplc="FD7408CA">
      <w:start w:val="1"/>
      <w:numFmt w:val="bullet"/>
      <w:lvlText w:val="○"/>
      <w:lvlJc w:val="left"/>
      <w:pPr>
        <w:ind w:left="1440" w:hanging="360"/>
      </w:pPr>
    </w:lvl>
    <w:lvl w:ilvl="2" w:tplc="89168084">
      <w:start w:val="1"/>
      <w:numFmt w:val="bullet"/>
      <w:lvlText w:val="■"/>
      <w:lvlJc w:val="left"/>
      <w:pPr>
        <w:ind w:left="2160" w:hanging="360"/>
      </w:pPr>
    </w:lvl>
    <w:lvl w:ilvl="3" w:tplc="AC82AA28">
      <w:start w:val="1"/>
      <w:numFmt w:val="bullet"/>
      <w:lvlText w:val="●"/>
      <w:lvlJc w:val="left"/>
      <w:pPr>
        <w:ind w:left="2880" w:hanging="360"/>
      </w:pPr>
    </w:lvl>
    <w:lvl w:ilvl="4" w:tplc="59548674">
      <w:start w:val="1"/>
      <w:numFmt w:val="bullet"/>
      <w:lvlText w:val="○"/>
      <w:lvlJc w:val="left"/>
      <w:pPr>
        <w:ind w:left="3600" w:hanging="360"/>
      </w:pPr>
    </w:lvl>
    <w:lvl w:ilvl="5" w:tplc="871CDB60">
      <w:start w:val="1"/>
      <w:numFmt w:val="bullet"/>
      <w:lvlText w:val="■"/>
      <w:lvlJc w:val="left"/>
      <w:pPr>
        <w:ind w:left="4320" w:hanging="360"/>
      </w:pPr>
    </w:lvl>
    <w:lvl w:ilvl="6" w:tplc="7AF810CE">
      <w:start w:val="1"/>
      <w:numFmt w:val="bullet"/>
      <w:lvlText w:val="●"/>
      <w:lvlJc w:val="left"/>
      <w:pPr>
        <w:ind w:left="5040" w:hanging="360"/>
      </w:pPr>
    </w:lvl>
    <w:lvl w:ilvl="7" w:tplc="1D72FDD0">
      <w:start w:val="1"/>
      <w:numFmt w:val="bullet"/>
      <w:lvlText w:val="●"/>
      <w:lvlJc w:val="left"/>
      <w:pPr>
        <w:ind w:left="5760" w:hanging="360"/>
      </w:pPr>
    </w:lvl>
    <w:lvl w:ilvl="8" w:tplc="A58C5834">
      <w:start w:val="1"/>
      <w:numFmt w:val="bullet"/>
      <w:lvlText w:val="●"/>
      <w:lvlJc w:val="left"/>
      <w:pPr>
        <w:ind w:left="6480" w:hanging="360"/>
      </w:pPr>
    </w:lvl>
  </w:abstractNum>
  <w:abstractNum w:abstractNumId="1" w15:restartNumberingAfterBreak="0">
    <w:nsid w:val="2CFB67DC"/>
    <w:multiLevelType w:val="hybridMultilevel"/>
    <w:tmpl w:val="6460273E"/>
    <w:lvl w:ilvl="0" w:tplc="E8D030F0">
      <w:start w:val="1"/>
      <w:numFmt w:val="bullet"/>
      <w:lvlText w:val="•"/>
      <w:lvlJc w:val="left"/>
      <w:pPr>
        <w:ind w:left="720" w:hanging="360"/>
      </w:pPr>
    </w:lvl>
    <w:lvl w:ilvl="1" w:tplc="AC9698C4">
      <w:numFmt w:val="decimal"/>
      <w:lvlText w:val=""/>
      <w:lvlJc w:val="left"/>
    </w:lvl>
    <w:lvl w:ilvl="2" w:tplc="14B2605A">
      <w:numFmt w:val="decimal"/>
      <w:lvlText w:val=""/>
      <w:lvlJc w:val="left"/>
    </w:lvl>
    <w:lvl w:ilvl="3" w:tplc="ECB6CA40">
      <w:numFmt w:val="decimal"/>
      <w:lvlText w:val=""/>
      <w:lvlJc w:val="left"/>
    </w:lvl>
    <w:lvl w:ilvl="4" w:tplc="A9EAF32A">
      <w:numFmt w:val="decimal"/>
      <w:lvlText w:val=""/>
      <w:lvlJc w:val="left"/>
    </w:lvl>
    <w:lvl w:ilvl="5" w:tplc="1CBCD462">
      <w:numFmt w:val="decimal"/>
      <w:lvlText w:val=""/>
      <w:lvlJc w:val="left"/>
    </w:lvl>
    <w:lvl w:ilvl="6" w:tplc="5FCA5DA4">
      <w:numFmt w:val="decimal"/>
      <w:lvlText w:val=""/>
      <w:lvlJc w:val="left"/>
    </w:lvl>
    <w:lvl w:ilvl="7" w:tplc="B3843EAE">
      <w:numFmt w:val="decimal"/>
      <w:lvlText w:val=""/>
      <w:lvlJc w:val="left"/>
    </w:lvl>
    <w:lvl w:ilvl="8" w:tplc="22687698">
      <w:numFmt w:val="decimal"/>
      <w:lvlText w:val=""/>
      <w:lvlJc w:val="left"/>
    </w:lvl>
  </w:abstractNum>
  <w:abstractNum w:abstractNumId="2" w15:restartNumberingAfterBreak="0">
    <w:nsid w:val="53540ACB"/>
    <w:multiLevelType w:val="hybridMultilevel"/>
    <w:tmpl w:val="72A6EB88"/>
    <w:lvl w:ilvl="0" w:tplc="4482BC6C">
      <w:start w:val="1"/>
      <w:numFmt w:val="bullet"/>
      <w:lvlText w:val="•"/>
      <w:lvlJc w:val="left"/>
      <w:pPr>
        <w:ind w:left="720" w:hanging="360"/>
      </w:pPr>
    </w:lvl>
    <w:lvl w:ilvl="1" w:tplc="298643FC">
      <w:numFmt w:val="decimal"/>
      <w:lvlText w:val=""/>
      <w:lvlJc w:val="left"/>
    </w:lvl>
    <w:lvl w:ilvl="2" w:tplc="8FA8B7AC">
      <w:numFmt w:val="decimal"/>
      <w:lvlText w:val=""/>
      <w:lvlJc w:val="left"/>
    </w:lvl>
    <w:lvl w:ilvl="3" w:tplc="E2520614">
      <w:numFmt w:val="decimal"/>
      <w:lvlText w:val=""/>
      <w:lvlJc w:val="left"/>
    </w:lvl>
    <w:lvl w:ilvl="4" w:tplc="8A30E244">
      <w:numFmt w:val="decimal"/>
      <w:lvlText w:val=""/>
      <w:lvlJc w:val="left"/>
    </w:lvl>
    <w:lvl w:ilvl="5" w:tplc="FF1466EC">
      <w:numFmt w:val="decimal"/>
      <w:lvlText w:val=""/>
      <w:lvlJc w:val="left"/>
    </w:lvl>
    <w:lvl w:ilvl="6" w:tplc="EFFAFC18">
      <w:numFmt w:val="decimal"/>
      <w:lvlText w:val=""/>
      <w:lvlJc w:val="left"/>
    </w:lvl>
    <w:lvl w:ilvl="7" w:tplc="EDAC8600">
      <w:numFmt w:val="decimal"/>
      <w:lvlText w:val=""/>
      <w:lvlJc w:val="left"/>
    </w:lvl>
    <w:lvl w:ilvl="8" w:tplc="0E52D48C">
      <w:numFmt w:val="decimal"/>
      <w:lvlText w:val=""/>
      <w:lvlJc w:val="left"/>
    </w:lvl>
  </w:abstractNum>
  <w:num w:numId="1" w16cid:durableId="575092348">
    <w:abstractNumId w:val="0"/>
    <w:lvlOverride w:ilvl="0">
      <w:startOverride w:val="1"/>
    </w:lvlOverride>
  </w:num>
  <w:num w:numId="2" w16cid:durableId="527838339">
    <w:abstractNumId w:val="1"/>
    <w:lvlOverride w:ilvl="0">
      <w:startOverride w:val="1"/>
    </w:lvlOverride>
  </w:num>
  <w:num w:numId="3" w16cid:durableId="37360467">
    <w:abstractNumId w:val="0"/>
    <w:lvlOverride w:ilvl="0">
      <w:startOverride w:val="1"/>
    </w:lvlOverride>
  </w:num>
  <w:num w:numId="4" w16cid:durableId="1959143234">
    <w:abstractNumId w:val="0"/>
    <w:lvlOverride w:ilvl="0">
      <w:startOverride w:val="1"/>
    </w:lvlOverride>
  </w:num>
  <w:num w:numId="5" w16cid:durableId="1970473236">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09CE"/>
    <w:rsid w:val="00032EF4"/>
    <w:rsid w:val="0008732D"/>
    <w:rsid w:val="000C3C4D"/>
    <w:rsid w:val="000C51D9"/>
    <w:rsid w:val="00103E60"/>
    <w:rsid w:val="00126B9E"/>
    <w:rsid w:val="00173040"/>
    <w:rsid w:val="00185A7B"/>
    <w:rsid w:val="00192D15"/>
    <w:rsid w:val="001B743A"/>
    <w:rsid w:val="001D6A10"/>
    <w:rsid w:val="002213E3"/>
    <w:rsid w:val="002C3DD5"/>
    <w:rsid w:val="0036301B"/>
    <w:rsid w:val="003661D5"/>
    <w:rsid w:val="0038344C"/>
    <w:rsid w:val="003F75D2"/>
    <w:rsid w:val="004227A1"/>
    <w:rsid w:val="00465208"/>
    <w:rsid w:val="00474F3F"/>
    <w:rsid w:val="004F70B1"/>
    <w:rsid w:val="00552EB0"/>
    <w:rsid w:val="00562F9A"/>
    <w:rsid w:val="005960C4"/>
    <w:rsid w:val="005B670D"/>
    <w:rsid w:val="005F6891"/>
    <w:rsid w:val="00601DA8"/>
    <w:rsid w:val="0061629F"/>
    <w:rsid w:val="00666675"/>
    <w:rsid w:val="006B335F"/>
    <w:rsid w:val="006E77BF"/>
    <w:rsid w:val="007641D3"/>
    <w:rsid w:val="007B09CE"/>
    <w:rsid w:val="007C231A"/>
    <w:rsid w:val="00807286"/>
    <w:rsid w:val="00834BC4"/>
    <w:rsid w:val="00873B09"/>
    <w:rsid w:val="00890E37"/>
    <w:rsid w:val="008A2E8A"/>
    <w:rsid w:val="008C7687"/>
    <w:rsid w:val="008F7318"/>
    <w:rsid w:val="009223CD"/>
    <w:rsid w:val="00983B46"/>
    <w:rsid w:val="009E2B4F"/>
    <w:rsid w:val="00AA084C"/>
    <w:rsid w:val="00AD7E2C"/>
    <w:rsid w:val="00AF6719"/>
    <w:rsid w:val="00B02ADF"/>
    <w:rsid w:val="00B346A2"/>
    <w:rsid w:val="00B45C22"/>
    <w:rsid w:val="00BA1667"/>
    <w:rsid w:val="00BA4759"/>
    <w:rsid w:val="00BC41FD"/>
    <w:rsid w:val="00BE0797"/>
    <w:rsid w:val="00BE26A4"/>
    <w:rsid w:val="00BF5D7F"/>
    <w:rsid w:val="00C34125"/>
    <w:rsid w:val="00C51F80"/>
    <w:rsid w:val="00CC0FE2"/>
    <w:rsid w:val="00CE6207"/>
    <w:rsid w:val="00DA4DF2"/>
    <w:rsid w:val="00DB5C3C"/>
    <w:rsid w:val="00DC2E18"/>
    <w:rsid w:val="00DD74D2"/>
    <w:rsid w:val="00E148A7"/>
    <w:rsid w:val="00E70467"/>
    <w:rsid w:val="00E74B12"/>
    <w:rsid w:val="00E92D4E"/>
    <w:rsid w:val="00F255AA"/>
    <w:rsid w:val="00F31E88"/>
    <w:rsid w:val="00F413AA"/>
    <w:rsid w:val="00FF1FC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D00AA"/>
  <w15:docId w15:val="{1D84124C-F776-442E-BC04-457F16D2A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color w:val="424242"/>
        <w:sz w:val="22"/>
        <w:szCs w:val="22"/>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uiPriority w:val="9"/>
    <w:qFormat/>
    <w:pPr>
      <w:spacing w:before="480" w:after="200"/>
      <w:outlineLvl w:val="0"/>
    </w:pPr>
    <w:rPr>
      <w:b/>
      <w:bCs/>
      <w:color w:val="2E7D32"/>
      <w:sz w:val="36"/>
      <w:szCs w:val="36"/>
    </w:rPr>
  </w:style>
  <w:style w:type="paragraph" w:styleId="Titre2">
    <w:name w:val="heading 2"/>
    <w:autoRedefine/>
    <w:uiPriority w:val="9"/>
    <w:unhideWhenUsed/>
    <w:qFormat/>
    <w:rsid w:val="00AA084C"/>
    <w:pPr>
      <w:spacing w:before="280" w:after="120" w:line="360" w:lineRule="auto"/>
      <w:outlineLvl w:val="1"/>
    </w:pPr>
    <w:rPr>
      <w:b/>
      <w:bCs/>
      <w:color w:val="auto"/>
      <w:lang w:val="en-GB"/>
    </w:rPr>
  </w:style>
  <w:style w:type="paragraph" w:styleId="Titre3">
    <w:name w:val="heading 3"/>
    <w:uiPriority w:val="9"/>
    <w:semiHidden/>
    <w:unhideWhenUsed/>
    <w:qFormat/>
    <w:pPr>
      <w:outlineLvl w:val="2"/>
    </w:pPr>
    <w:rPr>
      <w:color w:val="1F4D78"/>
      <w:sz w:val="24"/>
      <w:szCs w:val="24"/>
    </w:rPr>
  </w:style>
  <w:style w:type="paragraph" w:styleId="Titre4">
    <w:name w:val="heading 4"/>
    <w:uiPriority w:val="9"/>
    <w:semiHidden/>
    <w:unhideWhenUsed/>
    <w:qFormat/>
    <w:pPr>
      <w:outlineLvl w:val="3"/>
    </w:pPr>
    <w:rPr>
      <w:i/>
      <w:iCs/>
      <w:color w:val="2E74B5"/>
    </w:rPr>
  </w:style>
  <w:style w:type="paragraph" w:styleId="Titre5">
    <w:name w:val="heading 5"/>
    <w:uiPriority w:val="9"/>
    <w:semiHidden/>
    <w:unhideWhenUsed/>
    <w:qFormat/>
    <w:pPr>
      <w:outlineLvl w:val="4"/>
    </w:pPr>
    <w:rPr>
      <w:color w:val="2E74B5"/>
    </w:rPr>
  </w:style>
  <w:style w:type="paragraph" w:styleId="Titre6">
    <w:name w:val="heading 6"/>
    <w:uiPriority w:val="9"/>
    <w:semiHidden/>
    <w:unhideWhenUsed/>
    <w:qFormat/>
    <w:pPr>
      <w:outlineLvl w:val="5"/>
    </w:pPr>
    <w:rPr>
      <w:color w:val="1F4D7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link w:val="TitreCar"/>
    <w:uiPriority w:val="10"/>
    <w:qFormat/>
    <w:rPr>
      <w:sz w:val="56"/>
      <w:szCs w:val="56"/>
    </w:rPr>
  </w:style>
  <w:style w:type="paragraph" w:customStyle="1" w:styleId="lev1">
    <w:name w:val="Élevé1"/>
    <w:autoRedefine/>
    <w:qFormat/>
    <w:rsid w:val="007641D3"/>
    <w:pPr>
      <w:jc w:val="both"/>
    </w:pPr>
    <w:rPr>
      <w:rFonts w:ascii="Times New Roman" w:hAnsi="Times New Roman" w:cs="Times New Roman"/>
      <w:b/>
      <w:bCs/>
      <w:color w:val="auto"/>
      <w:sz w:val="28"/>
      <w:lang w:val="en-GB"/>
    </w:rPr>
  </w:style>
  <w:style w:type="paragraph" w:styleId="Paragraphedeliste">
    <w:name w:val="List Paragraph"/>
    <w:qFormat/>
  </w:style>
  <w:style w:type="character" w:styleId="Lienhypertexte">
    <w:name w:val="Hyperlink"/>
    <w:uiPriority w:val="99"/>
    <w:unhideWhenUsed/>
    <w:rPr>
      <w:color w:val="0563C1"/>
      <w:u w:val="single"/>
    </w:rPr>
  </w:style>
  <w:style w:type="character" w:styleId="Appelnotedebasdep">
    <w:name w:val="footnote reference"/>
    <w:uiPriority w:val="99"/>
    <w:semiHidden/>
    <w:unhideWhenUsed/>
    <w:rPr>
      <w:vertAlign w:val="superscript"/>
    </w:rPr>
  </w:style>
  <w:style w:type="paragraph" w:styleId="Notedebasdepage">
    <w:name w:val="footnote text"/>
    <w:link w:val="NotedebasdepageCar"/>
    <w:uiPriority w:val="99"/>
    <w:semiHidden/>
    <w:unhideWhenUsed/>
    <w:rPr>
      <w:sz w:val="20"/>
      <w:szCs w:val="20"/>
    </w:rPr>
  </w:style>
  <w:style w:type="character" w:customStyle="1" w:styleId="NotedebasdepageCar">
    <w:name w:val="Note de bas de page Car"/>
    <w:link w:val="Notedebasdepage"/>
    <w:uiPriority w:val="99"/>
    <w:semiHidden/>
    <w:unhideWhenUsed/>
    <w:rPr>
      <w:sz w:val="20"/>
      <w:szCs w:val="20"/>
    </w:rPr>
  </w:style>
  <w:style w:type="character" w:styleId="Appeldenotedefin">
    <w:name w:val="endnote reference"/>
    <w:uiPriority w:val="99"/>
    <w:semiHidden/>
    <w:unhideWhenUsed/>
    <w:rPr>
      <w:vertAlign w:val="superscript"/>
    </w:rPr>
  </w:style>
  <w:style w:type="paragraph" w:styleId="Notedefin">
    <w:name w:val="endnote text"/>
    <w:link w:val="NotedefinCar"/>
    <w:uiPriority w:val="99"/>
    <w:semiHidden/>
    <w:unhideWhenUsed/>
    <w:rPr>
      <w:sz w:val="20"/>
      <w:szCs w:val="20"/>
    </w:rPr>
  </w:style>
  <w:style w:type="character" w:customStyle="1" w:styleId="NotedefinCar">
    <w:name w:val="Note de fin Car"/>
    <w:link w:val="Notedefin"/>
    <w:uiPriority w:val="99"/>
    <w:semiHidden/>
    <w:unhideWhenUsed/>
    <w:rPr>
      <w:sz w:val="20"/>
      <w:szCs w:val="20"/>
    </w:rPr>
  </w:style>
  <w:style w:type="paragraph" w:styleId="TM1">
    <w:name w:val="toc 1"/>
    <w:basedOn w:val="Normal"/>
    <w:next w:val="Normal"/>
    <w:autoRedefine/>
    <w:uiPriority w:val="39"/>
    <w:unhideWhenUsed/>
    <w:rsid w:val="00BC41FD"/>
    <w:pPr>
      <w:spacing w:after="100"/>
    </w:pPr>
  </w:style>
  <w:style w:type="paragraph" w:styleId="En-tte">
    <w:name w:val="header"/>
    <w:basedOn w:val="Normal"/>
    <w:link w:val="En-tteCar"/>
    <w:uiPriority w:val="99"/>
    <w:unhideWhenUsed/>
    <w:rsid w:val="00BC41FD"/>
    <w:pPr>
      <w:tabs>
        <w:tab w:val="center" w:pos="4536"/>
        <w:tab w:val="right" w:pos="9072"/>
      </w:tabs>
    </w:pPr>
  </w:style>
  <w:style w:type="character" w:customStyle="1" w:styleId="En-tteCar">
    <w:name w:val="En-tête Car"/>
    <w:basedOn w:val="Policepardfaut"/>
    <w:link w:val="En-tte"/>
    <w:uiPriority w:val="99"/>
    <w:rsid w:val="00BC41FD"/>
  </w:style>
  <w:style w:type="paragraph" w:styleId="Pieddepage">
    <w:name w:val="footer"/>
    <w:basedOn w:val="Normal"/>
    <w:link w:val="PieddepageCar"/>
    <w:uiPriority w:val="99"/>
    <w:unhideWhenUsed/>
    <w:rsid w:val="00BC41FD"/>
    <w:pPr>
      <w:tabs>
        <w:tab w:val="center" w:pos="4536"/>
        <w:tab w:val="right" w:pos="9072"/>
      </w:tabs>
    </w:pPr>
  </w:style>
  <w:style w:type="character" w:customStyle="1" w:styleId="PieddepageCar">
    <w:name w:val="Pied de page Car"/>
    <w:basedOn w:val="Policepardfaut"/>
    <w:link w:val="Pieddepage"/>
    <w:uiPriority w:val="99"/>
    <w:rsid w:val="00BC41FD"/>
  </w:style>
  <w:style w:type="paragraph" w:styleId="En-ttedetabledesmatires">
    <w:name w:val="TOC Heading"/>
    <w:basedOn w:val="Titre1"/>
    <w:next w:val="Normal"/>
    <w:uiPriority w:val="39"/>
    <w:unhideWhenUsed/>
    <w:qFormat/>
    <w:rsid w:val="00BC41FD"/>
    <w:pPr>
      <w:keepNext/>
      <w:keepLines/>
      <w:spacing w:before="240" w:after="0" w:line="259" w:lineRule="auto"/>
      <w:outlineLvl w:val="9"/>
    </w:pPr>
    <w:rPr>
      <w:rFonts w:asciiTheme="majorHAnsi" w:eastAsiaTheme="majorEastAsia" w:hAnsiTheme="majorHAnsi" w:cstheme="majorBidi"/>
      <w:b w:val="0"/>
      <w:bCs w:val="0"/>
      <w:color w:val="2F5496" w:themeColor="accent1" w:themeShade="BF"/>
      <w:sz w:val="32"/>
      <w:szCs w:val="32"/>
    </w:rPr>
  </w:style>
  <w:style w:type="paragraph" w:styleId="TM2">
    <w:name w:val="toc 2"/>
    <w:basedOn w:val="Normal"/>
    <w:next w:val="Normal"/>
    <w:autoRedefine/>
    <w:uiPriority w:val="39"/>
    <w:unhideWhenUsed/>
    <w:rsid w:val="00192D15"/>
    <w:pPr>
      <w:tabs>
        <w:tab w:val="right" w:leader="dot" w:pos="9628"/>
      </w:tabs>
      <w:spacing w:after="100" w:line="276" w:lineRule="auto"/>
      <w:ind w:left="220"/>
      <w:jc w:val="both"/>
    </w:pPr>
    <w:rPr>
      <w:rFonts w:ascii="Times New Roman" w:hAnsi="Times New Roman" w:cs="Times New Roman"/>
      <w:noProof/>
      <w:color w:val="auto"/>
      <w:sz w:val="24"/>
      <w:szCs w:val="24"/>
    </w:rPr>
  </w:style>
  <w:style w:type="character" w:customStyle="1" w:styleId="Mentionnonrsolue1">
    <w:name w:val="Mention non résolue1"/>
    <w:basedOn w:val="Policepardfaut"/>
    <w:uiPriority w:val="99"/>
    <w:semiHidden/>
    <w:unhideWhenUsed/>
    <w:rsid w:val="00AD7E2C"/>
    <w:rPr>
      <w:color w:val="605E5C"/>
      <w:shd w:val="clear" w:color="auto" w:fill="E1DFDD"/>
    </w:rPr>
  </w:style>
  <w:style w:type="character" w:customStyle="1" w:styleId="TitreCar">
    <w:name w:val="Titre Car"/>
    <w:basedOn w:val="Policepardfaut"/>
    <w:link w:val="Titre"/>
    <w:uiPriority w:val="10"/>
    <w:rsid w:val="000C3C4D"/>
    <w:rPr>
      <w:sz w:val="56"/>
      <w:szCs w:val="56"/>
    </w:rPr>
  </w:style>
  <w:style w:type="paragraph" w:styleId="Sous-titre">
    <w:name w:val="Subtitle"/>
    <w:basedOn w:val="Normal"/>
    <w:next w:val="Normal"/>
    <w:link w:val="Sous-titreCar"/>
    <w:uiPriority w:val="11"/>
    <w:qFormat/>
    <w:rsid w:val="000C3C4D"/>
    <w:pPr>
      <w:numPr>
        <w:ilvl w:val="1"/>
      </w:numPr>
      <w:spacing w:after="160" w:line="259" w:lineRule="auto"/>
    </w:pPr>
    <w:rPr>
      <w:rFonts w:asciiTheme="minorHAnsi" w:eastAsiaTheme="minorEastAsia" w:hAnsiTheme="minorHAnsi" w:cs="Times New Roman"/>
      <w:color w:val="5A5A5A" w:themeColor="text1" w:themeTint="A5"/>
      <w:spacing w:val="15"/>
    </w:rPr>
  </w:style>
  <w:style w:type="character" w:customStyle="1" w:styleId="Sous-titreCar">
    <w:name w:val="Sous-titre Car"/>
    <w:basedOn w:val="Policepardfaut"/>
    <w:link w:val="Sous-titre"/>
    <w:uiPriority w:val="11"/>
    <w:rsid w:val="000C3C4D"/>
    <w:rPr>
      <w:rFonts w:asciiTheme="minorHAnsi" w:eastAsiaTheme="minorEastAsia" w:hAnsiTheme="minorHAnsi" w:cs="Times New Roman"/>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image" Target="media/image17.jpeg"/><Relationship Id="rId39" Type="http://schemas.openxmlformats.org/officeDocument/2006/relationships/image" Target="media/image29.jpeg"/><Relationship Id="rId21" Type="http://schemas.openxmlformats.org/officeDocument/2006/relationships/image" Target="media/image12.jpeg"/><Relationship Id="rId34" Type="http://schemas.openxmlformats.org/officeDocument/2006/relationships/image" Target="media/image24.jpeg"/><Relationship Id="rId42" Type="http://schemas.openxmlformats.org/officeDocument/2006/relationships/image" Target="media/image3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jpe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5.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6.jpeg"/><Relationship Id="rId10" Type="http://schemas.openxmlformats.org/officeDocument/2006/relationships/oleObject" Target="embeddings/oleObject1.bin"/><Relationship Id="rId19" Type="http://schemas.openxmlformats.org/officeDocument/2006/relationships/image" Target="media/image10.png"/><Relationship Id="rId31" Type="http://schemas.openxmlformats.org/officeDocument/2006/relationships/image" Target="media/image21.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hyperlink" Target="http://www.congolandscapes.org" TargetMode="External"/><Relationship Id="rId35" Type="http://schemas.openxmlformats.org/officeDocument/2006/relationships/image" Target="media/image25.png"/><Relationship Id="rId43" Type="http://schemas.openxmlformats.org/officeDocument/2006/relationships/footer" Target="footer2.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image" Target="media/image23.png"/><Relationship Id="rId38" Type="http://schemas.openxmlformats.org/officeDocument/2006/relationships/image" Target="media/image28.png"/><Relationship Id="rId20" Type="http://schemas.openxmlformats.org/officeDocument/2006/relationships/image" Target="media/image11.png"/><Relationship Id="rId41" Type="http://schemas.openxmlformats.org/officeDocument/2006/relationships/image" Target="media/image3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F92AB4-BC09-4811-B7CA-16A22BA79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46</Pages>
  <Words>10478</Words>
  <Characters>57630</Characters>
  <Application>Microsoft Office Word</Application>
  <DocSecurity>0</DocSecurity>
  <Lines>480</Lines>
  <Paragraphs>135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67973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Valerys JOUOGUEP</cp:lastModifiedBy>
  <cp:revision>2</cp:revision>
  <dcterms:created xsi:type="dcterms:W3CDTF">2026-06-16T09:26:00Z</dcterms:created>
  <dcterms:modified xsi:type="dcterms:W3CDTF">2026-06-16T09:26:00Z</dcterms:modified>
</cp:coreProperties>
</file>